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line="590" w:lineRule="exact"/>
        <w:ind w:right="0" w:rightChars="0"/>
        <w:jc w:val="center"/>
        <w:textAlignment w:val="auto"/>
        <w:outlineLvl w:val="9"/>
        <w:rPr>
          <w:rFonts w:hint="eastAsia" w:ascii="仿宋_GB2312" w:hAnsi="仿宋_GB2312" w:eastAsia="仿宋_GB2312" w:cs="仿宋_GB2312"/>
          <w:b/>
          <w:bCs/>
          <w:sz w:val="32"/>
          <w:szCs w:val="32"/>
          <w:lang w:val="en-US" w:eastAsia="zh-CN"/>
        </w:rPr>
      </w:pPr>
      <w:r>
        <w:rPr>
          <w:rFonts w:hint="eastAsia" w:ascii="黑体" w:hAnsi="黑体" w:eastAsia="黑体" w:cs="黑体"/>
          <w:b w:val="0"/>
          <w:bCs w:val="0"/>
          <w:sz w:val="44"/>
          <w:szCs w:val="44"/>
          <w:lang w:val="en-US" w:eastAsia="zh-CN"/>
        </w:rPr>
        <w:t>第四讲 糖尿病足创面修复治疗</w:t>
      </w:r>
    </w:p>
    <w:p>
      <w:pPr>
        <w:keepNext w:val="0"/>
        <w:keepLines w:val="0"/>
        <w:pageBreakBefore w:val="0"/>
        <w:widowControl/>
        <w:kinsoku/>
        <w:wordWrap/>
        <w:overflowPunct/>
        <w:topLinePunct w:val="0"/>
        <w:autoSpaceDE/>
        <w:autoSpaceDN/>
        <w:bidi w:val="0"/>
        <w:adjustRightInd w:val="0"/>
        <w:snapToGrid w:val="0"/>
        <w:spacing w:line="590" w:lineRule="exact"/>
        <w:ind w:right="0" w:rightChars="0"/>
        <w:jc w:val="center"/>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福建省泉州市第一医院    朱艺新</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bCs/>
          <w:sz w:val="32"/>
          <w:szCs w:val="32"/>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 xml:space="preserve">    一、概述</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糖尿病足是指与局部神经异常和下肢远端外周血管病变相关的足部感染、溃疡和（或）深层组织破坏。糖尿病足为糖尿病的并发症之一，创面愈合困难，截肢率高等特点。目前，据相关数据统计，约5%-10%的糖尿病患者有不同程度的足溃疡，大约1%的糖尿病足患者被截肢，糖尿病患者的截肢率是非糖尿病患者的40倍。糖尿病足病在我国的发病率逐年上升，严重威胁国民健康。</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firstLine="64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二、危险因素</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firstLine="64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（一）糖尿病血糖控制不良</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firstLine="64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糖尿病患者长期过于高血糖状态不仅可以导致周围神经病变、周围血管病变及足部关节等组织遭受损伤，还可以使皮肤变薄，抗张力、压力的能力减低，导致皮肤组织容易受到损伤。</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（二）糖尿病病史及年龄</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糖尿病病程越长、年龄越大，则发生糖尿病足溃疡的概率就越大。研究显示，年龄＞65岁，病程超过15年的糖尿病患者，患糖尿病足溃疡的机会明显增加。</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 xml:space="preserve">    （三）周围神经病变</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周围神经病变包括感觉神经、运动神经和自主神经的病变。约45%-60%的糖尿病足溃疡是单纯神经病变，约45%的溃疡同时兼有缺血和神经病变两种因素，习惯上称为神经缺血性溃疡。当周围神经病变时，由于患者对来自外部的刺激或损伤（如烫伤、冻伤、化学性损伤、锐性刺伤及钝性损伤等）不能感知或对外伤无法察觉，因而成为导致糖尿病足溃疡的首要原因。</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（四）外周血管病变</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firstLine="64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糖尿病患者外周血管病变不是直接引起足部溃疡的重要原因，但是它却是糖尿病足溃疡发生后，在其愈合过程起着不可或缺的重要因素。糖尿病足溃疡患者合并动脉功能不全或下肢缺血可导致溃疡迁延不愈，并因此使截肢风险增加。</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firstLine="64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（五）其他</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firstLine="42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许多文献也显示了当糖尿病患者视力受损或失明，合并糖尿病肾病，糖尿病护理知识缺乏，独居，依从性差，这些均是糖尿病足溃疡的危险因素。</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 xml:space="preserve">    三、糖尿病足的临床病情评估</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firstLine="642"/>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糖尿病足的临床病情评估是在整体研究框架下以一种简单的评估开始，以了解糖尿病足病情的严重程度、病变可能的发展趋势和结局，是糖尿病足诊断和治疗过程所必须和不可缺少的重要程序。糖尿病足病患者的临床评估包括三部分：即病史、查体和辅助检查。</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（一）病史的采集</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病史采集时应尽量让患者放松，避免隐瞒病情和自我防御的心理存在。病史的采集包括以下内容：主诉、既往足病史、糖尿病史、既往就诊史、家族史、用药史级心理社会学病史。需重点注意以下问题：病变的位置、何时开始、怎样减轻、怎样加重、曾经如何治疗，这些对于诊断和治疗有所帮助。患者最长描述的症状为疼痛，关于疼痛需要问以下问题：何时出现、如何出现、损伤部位、疼痛部位、性质如何、如何能使疼痛加剧、如何能使疼痛减轻是否与时间或活动有关、到目前为止接受过哪些治疗。</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（二）体格检查</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糖尿病患者在每次就诊史必须进行全面的足部检查，并且每半年或至少每年应接受完整的下肢检查至少1次。首先对患者进行全身和下肢的整体检查，发现有明显足部病变者可做进一步详细的检查。检查者要仔细地对患者进行查体。许多患者在首次就诊时，可能是存在着焦虑、恐惧、害怕的情绪。如果他们只有缺血而没有神经病变，或者存在足部的感染，则可能担心查体会引起疼痛或截肢。在查体前应让病人确信这不会引起疼痛。查体时动作要轻，避免捅、戳或使其发痒。足趾要被轻轻分开，动作过重会引起皮肤撕裂和疼痛。查体要全面系统、仔细，更要富于爱心。</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1、一般皮肤检查</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足部的检查以系统的顺序的方式进行全面检查，先右足后左足，包括足背、足底、内侧、外侧、足后跟、踝部和趾间。对每只足部的检查，重点观察皮肤、胼胝、趾甲、水肿、畸形、关节活动受限、颜色、坏死组织等内容，并对其进行全面评价。</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left="735" w:leftChars="0" w:right="0" w:rightChars="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2、神经系统检查</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运动神经病变的典型表现是足弓增高，导致跖骨头和前足底受压点的突出。对足或下肢运动功能的复杂评价通常不是必需的，但建议检查足部的背曲以发现有无继发于普通的腓神经瘫痪的足下垂。它通常是单侧的，并可能影响患者的步态。如果通过病史推测有痛性自主神经病变，则应进行更详细的神经检查以除外支配下肢的神经根压缩性病变。自主神经病变包括皮肤干燥而有裂纹，及足背的静脉曲张。</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left="735" w:leftChars="0" w:right="0" w:rightChars="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3、血管评价</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包括病史、体格检查、无创性血管检查。后者包括多普勒节段性动脉压力测试和波形分析、肱踝指数、趾端血压、经皮血氧分压。最新的无创性血流灌注测定方式有激光多普勒流速测定法、皮肤灌注压测定，此外，还须做进一步血管外科会诊。临床上最常用、最简单的方法就是触摸足背动脉搏动情况，以初步了解足背动脉情况。</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left="735"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4、肌肉骨骼系统检查</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通常采用影响学检查，虽然并不是任何情况的足溃疡都需要进行X线检查，但在以下情况下建议进行该项检查。如病史提示患者可能踩到过异物或创面有异物存在；当溃疡深及骨质，不管有没有骨髓炎临床症状均应检查；溃疡创面或周围组织出现感染症状；当可能由于神经性骨折或夏科骨关节病、骨髓炎而引起的不能解释的疼痛感或水肿时。</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（三）风险分级系统及处理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590" w:lineRule="exact"/>
        <w:ind w:left="0" w:right="0" w:rightChars="0" w:firstLine="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溃疡、感染和夏科骨关节病变是糖尿病足最显著的三大病理变化，在进行了全面的糖尿病足检查之后，依据累计风险度及类别进行风险度分级。对糖尿病足溃疡的最初评价必须是综合性、全身性的，应确定可能引起溃疡的参数以及哪些将影响溃疡愈合的因素。在这方面最关键的是评估血流灌注（缺血）、感染(或骨髓炎）和神经病变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590" w:lineRule="exact"/>
        <w:ind w:left="0" w:right="0" w:rightChars="0" w:firstLine="482" w:firstLineChars="200"/>
        <w:jc w:val="both"/>
        <w:textAlignment w:val="auto"/>
        <w:outlineLvl w:val="9"/>
        <w:rPr>
          <w:rFonts w:hint="eastAsia" w:ascii="仿宋_GB2312" w:hAnsi="仿宋_GB2312" w:eastAsia="仿宋_GB2312" w:cs="仿宋_GB2312"/>
          <w:b/>
          <w:bCs/>
          <w:i w:val="0"/>
          <w:caps w:val="0"/>
          <w:color w:val="404040"/>
          <w:spacing w:val="0"/>
          <w:sz w:val="32"/>
          <w:szCs w:val="32"/>
          <w:shd w:val="clear" w:color="auto" w:fill="FFFFFF"/>
          <w:lang w:val="en-US" w:eastAsia="zh-CN"/>
        </w:rPr>
      </w:pPr>
      <w:r>
        <w:rPr>
          <w:rFonts w:hint="eastAsia" w:ascii="仿宋_GB2312" w:hAnsi="仿宋_GB2312" w:eastAsia="仿宋_GB2312" w:cs="仿宋_GB2312"/>
          <w:b/>
          <w:bCs/>
          <w:i w:val="0"/>
          <w:caps w:val="0"/>
          <w:color w:val="404040"/>
          <w:spacing w:val="0"/>
          <w:sz w:val="32"/>
          <w:szCs w:val="32"/>
          <w:shd w:val="clear" w:color="auto" w:fill="FFFFFF"/>
          <w:lang w:val="en-US" w:eastAsia="zh-CN"/>
        </w:rPr>
        <w:t>四</w:t>
      </w:r>
      <w:bookmarkStart w:id="0" w:name="_GoBack"/>
      <w:r>
        <w:rPr>
          <w:rFonts w:hint="eastAsia" w:ascii="仿宋_GB2312" w:hAnsi="仿宋_GB2312" w:eastAsia="仿宋_GB2312" w:cs="仿宋_GB2312"/>
          <w:b/>
          <w:bCs/>
          <w:i w:val="0"/>
          <w:caps w:val="0"/>
          <w:color w:val="404040"/>
          <w:spacing w:val="0"/>
          <w:sz w:val="32"/>
          <w:szCs w:val="32"/>
          <w:shd w:val="clear" w:color="auto" w:fill="FFFFFF"/>
          <w:lang w:val="en-US" w:eastAsia="zh-CN"/>
        </w:rPr>
        <w:t>、</w:t>
      </w:r>
      <w:bookmarkEnd w:id="0"/>
      <w:r>
        <w:rPr>
          <w:rFonts w:hint="eastAsia" w:ascii="仿宋_GB2312" w:hAnsi="仿宋_GB2312" w:eastAsia="仿宋_GB2312" w:cs="仿宋_GB2312"/>
          <w:b/>
          <w:bCs/>
          <w:i w:val="0"/>
          <w:caps w:val="0"/>
          <w:color w:val="404040"/>
          <w:spacing w:val="0"/>
          <w:sz w:val="32"/>
          <w:szCs w:val="32"/>
          <w:shd w:val="clear" w:color="auto" w:fill="FFFFFF"/>
          <w:lang w:val="en-US" w:eastAsia="zh-CN"/>
        </w:rPr>
        <w:t>治疗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590" w:lineRule="exact"/>
        <w:ind w:right="0" w:rightChars="0"/>
        <w:jc w:val="both"/>
        <w:textAlignment w:val="auto"/>
        <w:outlineLvl w:val="9"/>
        <w:rPr>
          <w:rFonts w:hint="eastAsia" w:ascii="仿宋_GB2312" w:hAnsi="仿宋_GB2312" w:eastAsia="仿宋_GB2312" w:cs="仿宋_GB2312"/>
          <w:i w:val="0"/>
          <w:caps w:val="0"/>
          <w:color w:val="404040"/>
          <w:spacing w:val="0"/>
          <w:sz w:val="32"/>
          <w:szCs w:val="32"/>
        </w:rPr>
      </w:pPr>
      <w:r>
        <w:rPr>
          <w:rFonts w:hint="eastAsia" w:ascii="仿宋_GB2312" w:hAnsi="仿宋_GB2312" w:eastAsia="仿宋_GB2312" w:cs="仿宋_GB2312"/>
          <w:i w:val="0"/>
          <w:caps w:val="0"/>
          <w:color w:val="404040"/>
          <w:spacing w:val="0"/>
          <w:sz w:val="32"/>
          <w:szCs w:val="32"/>
          <w:shd w:val="clear" w:color="auto" w:fill="FFFFFF"/>
          <w:lang w:val="en-US" w:eastAsia="zh-CN"/>
        </w:rPr>
        <w:t xml:space="preserve">    </w:t>
      </w:r>
      <w:r>
        <w:rPr>
          <w:rFonts w:hint="eastAsia" w:ascii="仿宋_GB2312" w:hAnsi="仿宋_GB2312" w:eastAsia="仿宋_GB2312" w:cs="仿宋_GB2312"/>
          <w:i w:val="0"/>
          <w:caps w:val="0"/>
          <w:color w:val="404040"/>
          <w:spacing w:val="0"/>
          <w:sz w:val="32"/>
          <w:szCs w:val="32"/>
          <w:shd w:val="clear" w:color="auto" w:fill="FFFFFF"/>
        </w:rPr>
        <w:t>传统观点认为，糖尿病足一般分为神经型、缺血和混合型。以往认为国人糖尿病足以神经型为主，然而有研究发现，糖尿病足以混合型为主，其次为缺血型，而单纯神经型比较少见。对于神经病变目前尚缺乏有效的治疗手段，而对于缺血型病变则可以通过重建下肢血流．大多数患者可以得到一定疗效，即使混合型病变．如果血流重建成功．其神经病变也可得到部分缓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590" w:lineRule="exact"/>
        <w:ind w:left="0" w:right="0" w:rightChars="0" w:firstLine="420" w:firstLineChars="200"/>
        <w:jc w:val="both"/>
        <w:textAlignment w:val="auto"/>
        <w:outlineLvl w:val="9"/>
        <w:rPr>
          <w:rFonts w:hint="eastAsia" w:ascii="仿宋_GB2312" w:hAnsi="仿宋_GB2312" w:eastAsia="仿宋_GB2312" w:cs="仿宋_GB2312"/>
          <w:i w:val="0"/>
          <w:caps w:val="0"/>
          <w:color w:val="404040"/>
          <w:spacing w:val="0"/>
          <w:sz w:val="32"/>
          <w:szCs w:val="32"/>
        </w:rPr>
      </w:pPr>
      <w:r>
        <w:rPr>
          <w:rFonts w:hint="eastAsia" w:ascii="仿宋_GB2312" w:hAnsi="仿宋_GB2312" w:eastAsia="仿宋_GB2312" w:cs="仿宋_GB2312"/>
          <w:i w:val="0"/>
          <w:caps w:val="0"/>
          <w:color w:val="404040"/>
          <w:spacing w:val="0"/>
          <w:sz w:val="32"/>
          <w:szCs w:val="32"/>
          <w:shd w:val="clear" w:color="auto" w:fill="FFFFFF"/>
        </w:rPr>
        <w:t>当然，在治疗糖尿病足的方法中，要重视综合治疗。而认为糖尿病足是内科疾病，靠内科保守治疗，抑或是外科疾病，靠外科手术治疗能解决问题的想法是狭隘的表现。空军总医院提出的“改善循环、控制血糖、抗感染、局部清创换药、营养神经、支持治疗”六环法是非常好的措施。在此基础上应当加上①控制病因，如降压、降脂和戒烟，如果病因不除，病变继续发展，治疗效果就不佳。②截肢 (截趾)，当坏疽的病变已经发生，截肢仍然不失为一种明智的选择。然而无论如何，下肢动脉血流的重建在治疗糖尿病下肢缺血中，是最重要和关键的措施。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590" w:lineRule="exact"/>
        <w:ind w:left="0" w:right="0" w:rightChars="0" w:firstLine="420" w:firstLineChars="200"/>
        <w:jc w:val="both"/>
        <w:textAlignment w:val="auto"/>
        <w:outlineLvl w:val="9"/>
        <w:rPr>
          <w:rFonts w:hint="eastAsia" w:ascii="仿宋_GB2312" w:hAnsi="仿宋_GB2312" w:eastAsia="仿宋_GB2312" w:cs="仿宋_GB2312"/>
          <w:i w:val="0"/>
          <w:caps w:val="0"/>
          <w:color w:val="404040"/>
          <w:spacing w:val="0"/>
          <w:sz w:val="32"/>
          <w:szCs w:val="32"/>
        </w:rPr>
      </w:pPr>
      <w:r>
        <w:rPr>
          <w:rFonts w:hint="eastAsia" w:ascii="仿宋_GB2312" w:hAnsi="仿宋_GB2312" w:eastAsia="仿宋_GB2312" w:cs="仿宋_GB2312"/>
          <w:b/>
          <w:bCs/>
          <w:i w:val="0"/>
          <w:caps w:val="0"/>
          <w:color w:val="404040"/>
          <w:spacing w:val="0"/>
          <w:sz w:val="32"/>
          <w:szCs w:val="32"/>
          <w:shd w:val="clear" w:color="auto" w:fill="FFFFFF"/>
          <w:lang w:val="en-US" w:eastAsia="zh-CN"/>
        </w:rPr>
        <w:t>（一）</w:t>
      </w:r>
      <w:r>
        <w:rPr>
          <w:rFonts w:hint="eastAsia" w:ascii="仿宋_GB2312" w:hAnsi="仿宋_GB2312" w:eastAsia="仿宋_GB2312" w:cs="仿宋_GB2312"/>
          <w:b/>
          <w:bCs/>
          <w:i w:val="0"/>
          <w:caps w:val="0"/>
          <w:color w:val="404040"/>
          <w:spacing w:val="0"/>
          <w:sz w:val="32"/>
          <w:szCs w:val="32"/>
          <w:shd w:val="clear" w:color="auto" w:fill="FFFFFF"/>
        </w:rPr>
        <w:t>下肢血供的重建方法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590" w:lineRule="exact"/>
        <w:ind w:right="0" w:rightChars="0" w:firstLine="420" w:firstLineChars="200"/>
        <w:jc w:val="both"/>
        <w:textAlignment w:val="auto"/>
        <w:outlineLvl w:val="9"/>
        <w:rPr>
          <w:rFonts w:hint="eastAsia" w:ascii="仿宋_GB2312" w:hAnsi="仿宋_GB2312" w:eastAsia="仿宋_GB2312" w:cs="仿宋_GB2312"/>
          <w:i w:val="0"/>
          <w:caps w:val="0"/>
          <w:color w:val="404040"/>
          <w:spacing w:val="0"/>
          <w:sz w:val="32"/>
          <w:szCs w:val="32"/>
        </w:rPr>
      </w:pPr>
      <w:r>
        <w:rPr>
          <w:rFonts w:hint="eastAsia" w:ascii="仿宋_GB2312" w:hAnsi="仿宋_GB2312" w:eastAsia="仿宋_GB2312" w:cs="仿宋_GB2312"/>
          <w:i w:val="0"/>
          <w:caps w:val="0"/>
          <w:color w:val="404040"/>
          <w:spacing w:val="0"/>
          <w:sz w:val="32"/>
          <w:szCs w:val="32"/>
          <w:shd w:val="clear" w:color="auto" w:fill="FFFFFF"/>
        </w:rPr>
        <w:t>综合目前国内外各种治疗下肢缺血方法．有如下几种。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590" w:lineRule="exact"/>
        <w:ind w:left="0" w:right="0" w:rightChars="0" w:firstLine="420" w:firstLineChars="200"/>
        <w:jc w:val="both"/>
        <w:textAlignment w:val="auto"/>
        <w:outlineLvl w:val="9"/>
        <w:rPr>
          <w:rFonts w:hint="eastAsia" w:ascii="仿宋_GB2312" w:hAnsi="仿宋_GB2312" w:eastAsia="仿宋_GB2312" w:cs="仿宋_GB2312"/>
          <w:i w:val="0"/>
          <w:caps w:val="0"/>
          <w:color w:val="404040"/>
          <w:spacing w:val="0"/>
          <w:sz w:val="32"/>
          <w:szCs w:val="32"/>
        </w:rPr>
      </w:pPr>
      <w:r>
        <w:rPr>
          <w:rFonts w:hint="eastAsia" w:ascii="仿宋_GB2312" w:hAnsi="仿宋_GB2312" w:eastAsia="仿宋_GB2312" w:cs="仿宋_GB2312"/>
          <w:i w:val="0"/>
          <w:caps w:val="0"/>
          <w:color w:val="404040"/>
          <w:spacing w:val="0"/>
          <w:sz w:val="32"/>
          <w:szCs w:val="32"/>
          <w:shd w:val="clear" w:color="auto" w:fill="FFFFFF"/>
          <w:lang w:val="en-US" w:eastAsia="zh-CN"/>
        </w:rPr>
        <w:t>1、</w:t>
      </w:r>
      <w:r>
        <w:rPr>
          <w:rFonts w:hint="eastAsia" w:ascii="仿宋_GB2312" w:hAnsi="仿宋_GB2312" w:eastAsia="仿宋_GB2312" w:cs="仿宋_GB2312"/>
          <w:i w:val="0"/>
          <w:caps w:val="0"/>
          <w:color w:val="404040"/>
          <w:spacing w:val="0"/>
          <w:sz w:val="32"/>
          <w:szCs w:val="32"/>
          <w:shd w:val="clear" w:color="auto" w:fill="FFFFFF"/>
        </w:rPr>
        <w:t>下肢动脉腔内介入治疗具体方法包括经皮穿刺动脉内成形(主要指单纯球囊扩张术) 和在球囊扩张的基础上支架成形术，直接的动脉腔内支架成形术。作为一种微创手段，尤其是当患者年老体弱或伴有其他疾病无法耐受动脉旁路移植手术者，可以作为首选。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590" w:lineRule="exact"/>
        <w:ind w:left="0" w:right="0" w:rightChars="0" w:firstLine="420" w:firstLineChars="200"/>
        <w:jc w:val="both"/>
        <w:textAlignment w:val="auto"/>
        <w:outlineLvl w:val="9"/>
        <w:rPr>
          <w:rFonts w:hint="eastAsia" w:ascii="仿宋_GB2312" w:hAnsi="仿宋_GB2312" w:eastAsia="仿宋_GB2312" w:cs="仿宋_GB2312"/>
          <w:i w:val="0"/>
          <w:caps w:val="0"/>
          <w:color w:val="404040"/>
          <w:spacing w:val="0"/>
          <w:sz w:val="32"/>
          <w:szCs w:val="32"/>
        </w:rPr>
      </w:pPr>
      <w:r>
        <w:rPr>
          <w:rFonts w:hint="eastAsia" w:ascii="仿宋_GB2312" w:hAnsi="仿宋_GB2312" w:eastAsia="仿宋_GB2312" w:cs="仿宋_GB2312"/>
          <w:b/>
          <w:bCs/>
          <w:i w:val="0"/>
          <w:caps w:val="0"/>
          <w:color w:val="404040"/>
          <w:spacing w:val="0"/>
          <w:sz w:val="32"/>
          <w:szCs w:val="32"/>
          <w:shd w:val="clear" w:color="auto" w:fill="FFFFFF"/>
        </w:rPr>
        <w:t>下肢动脉腔内介入治疗适应证：</w:t>
      </w:r>
      <w:r>
        <w:rPr>
          <w:rFonts w:hint="eastAsia" w:ascii="仿宋_GB2312" w:hAnsi="仿宋_GB2312" w:eastAsia="仿宋_GB2312" w:cs="仿宋_GB2312"/>
          <w:i w:val="0"/>
          <w:caps w:val="0"/>
          <w:color w:val="404040"/>
          <w:spacing w:val="0"/>
          <w:sz w:val="32"/>
          <w:szCs w:val="32"/>
          <w:shd w:val="clear" w:color="auto" w:fill="FFFFFF"/>
        </w:rPr>
        <w:t>①有较好的动脉流人道和流出道；②由于年老体弱，合并其他疾病，无法耐受手术；③虽然动脉流出道较差，但近段有局限性病变 (狭窄或闭塞)时，也可以考虑。</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590" w:lineRule="exact"/>
        <w:ind w:right="0" w:rightChars="0"/>
        <w:jc w:val="both"/>
        <w:textAlignment w:val="auto"/>
        <w:outlineLvl w:val="9"/>
        <w:rPr>
          <w:rFonts w:hint="eastAsia" w:ascii="仿宋_GB2312" w:hAnsi="仿宋_GB2312" w:eastAsia="仿宋_GB2312" w:cs="仿宋_GB2312"/>
          <w:i w:val="0"/>
          <w:caps w:val="0"/>
          <w:color w:val="404040"/>
          <w:spacing w:val="0"/>
          <w:sz w:val="32"/>
          <w:szCs w:val="32"/>
        </w:rPr>
      </w:pPr>
      <w:r>
        <w:rPr>
          <w:rFonts w:hint="eastAsia" w:ascii="仿宋_GB2312" w:hAnsi="仿宋_GB2312" w:eastAsia="仿宋_GB2312" w:cs="仿宋_GB2312"/>
          <w:i w:val="0"/>
          <w:caps w:val="0"/>
          <w:color w:val="404040"/>
          <w:spacing w:val="0"/>
          <w:sz w:val="32"/>
          <w:szCs w:val="32"/>
          <w:shd w:val="clear" w:color="auto" w:fill="FFFFFF"/>
          <w:lang w:val="en-US" w:eastAsia="zh-CN"/>
        </w:rPr>
        <w:t xml:space="preserve">   </w:t>
      </w:r>
      <w:r>
        <w:rPr>
          <w:rFonts w:hint="eastAsia" w:ascii="仿宋_GB2312" w:hAnsi="仿宋_GB2312" w:eastAsia="仿宋_GB2312" w:cs="仿宋_GB2312"/>
          <w:b/>
          <w:bCs/>
          <w:i w:val="0"/>
          <w:caps w:val="0"/>
          <w:color w:val="404040"/>
          <w:spacing w:val="0"/>
          <w:sz w:val="32"/>
          <w:szCs w:val="32"/>
          <w:shd w:val="clear" w:color="auto" w:fill="FFFFFF"/>
          <w:lang w:val="en-US" w:eastAsia="zh-CN"/>
        </w:rPr>
        <w:t xml:space="preserve"> </w:t>
      </w:r>
      <w:r>
        <w:rPr>
          <w:rFonts w:hint="eastAsia" w:ascii="仿宋_GB2312" w:hAnsi="仿宋_GB2312" w:eastAsia="仿宋_GB2312" w:cs="仿宋_GB2312"/>
          <w:b/>
          <w:bCs/>
          <w:i w:val="0"/>
          <w:caps w:val="0"/>
          <w:color w:val="404040"/>
          <w:spacing w:val="0"/>
          <w:sz w:val="32"/>
          <w:szCs w:val="32"/>
          <w:shd w:val="clear" w:color="auto" w:fill="FFFFFF"/>
        </w:rPr>
        <w:t>疗效评价：</w:t>
      </w:r>
      <w:r>
        <w:rPr>
          <w:rFonts w:hint="eastAsia" w:ascii="仿宋_GB2312" w:hAnsi="仿宋_GB2312" w:eastAsia="仿宋_GB2312" w:cs="仿宋_GB2312"/>
          <w:i w:val="0"/>
          <w:caps w:val="0"/>
          <w:color w:val="404040"/>
          <w:spacing w:val="0"/>
          <w:sz w:val="32"/>
          <w:szCs w:val="32"/>
          <w:shd w:val="clear" w:color="auto" w:fill="FFFFFF"/>
        </w:rPr>
        <w:t>如果介入治疗成功，一般症状可以缓解或改善。目前的评估指标包括主观指标和客观指标。前者包括主观症状的改善，如疼痛缓解或程度减轻，肢体发冷感觉改善等；后者包括踝肱指数(ankle brachiM index，ABI)、溃疡面愈合情况、截肢平面的降低等。对于糖尿病下肢缺血患者，只要有1项指标得到改善就属于临床成功。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590" w:lineRule="exact"/>
        <w:ind w:left="0" w:right="0" w:rightChars="0" w:firstLine="420" w:firstLineChars="200"/>
        <w:jc w:val="both"/>
        <w:textAlignment w:val="auto"/>
        <w:outlineLvl w:val="9"/>
        <w:rPr>
          <w:rFonts w:hint="eastAsia" w:ascii="仿宋_GB2312" w:hAnsi="仿宋_GB2312" w:eastAsia="仿宋_GB2312" w:cs="仿宋_GB2312"/>
          <w:i w:val="0"/>
          <w:caps w:val="0"/>
          <w:color w:val="404040"/>
          <w:spacing w:val="0"/>
          <w:sz w:val="32"/>
          <w:szCs w:val="32"/>
        </w:rPr>
      </w:pPr>
      <w:r>
        <w:rPr>
          <w:rFonts w:hint="eastAsia" w:ascii="仿宋_GB2312" w:hAnsi="仿宋_GB2312" w:eastAsia="仿宋_GB2312" w:cs="仿宋_GB2312"/>
          <w:i w:val="0"/>
          <w:caps w:val="0"/>
          <w:color w:val="404040"/>
          <w:spacing w:val="0"/>
          <w:sz w:val="32"/>
          <w:szCs w:val="32"/>
          <w:shd w:val="clear" w:color="auto" w:fill="FFFFFF"/>
          <w:lang w:val="en-US" w:eastAsia="zh-CN"/>
        </w:rPr>
        <w:t>2、</w:t>
      </w:r>
      <w:r>
        <w:rPr>
          <w:rFonts w:hint="eastAsia" w:ascii="仿宋_GB2312" w:hAnsi="仿宋_GB2312" w:eastAsia="仿宋_GB2312" w:cs="仿宋_GB2312"/>
          <w:i w:val="0"/>
          <w:caps w:val="0"/>
          <w:color w:val="404040"/>
          <w:spacing w:val="0"/>
          <w:sz w:val="32"/>
          <w:szCs w:val="32"/>
          <w:shd w:val="clear" w:color="auto" w:fill="FFFFFF"/>
        </w:rPr>
        <w:t>下肢动脉旁路移植治疗糖尿病性下肢缺血主要有两种传统方法，一种是目前最常用的股动脉–膝上或膝下胭动脉旁路移植，此方法是血管外科最常见的手术之一，尤其是股动脉–膝上腘动脉旁路移植，目前几乎所有的血管外科医师都能完成。另一种是下肢远端小动脉旁路移植，由于下肢动脉移植最远端的吻合口是吻合在小腿动脉或足部动脉上，所以手术有较大难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590" w:lineRule="exact"/>
        <w:ind w:left="0" w:right="0" w:rightChars="0" w:firstLine="420" w:firstLineChars="200"/>
        <w:jc w:val="both"/>
        <w:textAlignment w:val="auto"/>
        <w:outlineLvl w:val="9"/>
        <w:rPr>
          <w:rFonts w:hint="eastAsia" w:ascii="仿宋_GB2312" w:hAnsi="仿宋_GB2312" w:eastAsia="仿宋_GB2312" w:cs="仿宋_GB2312"/>
          <w:i w:val="0"/>
          <w:caps w:val="0"/>
          <w:color w:val="404040"/>
          <w:spacing w:val="0"/>
          <w:sz w:val="32"/>
          <w:szCs w:val="32"/>
        </w:rPr>
      </w:pPr>
      <w:r>
        <w:rPr>
          <w:rFonts w:hint="eastAsia" w:ascii="仿宋_GB2312" w:hAnsi="仿宋_GB2312" w:eastAsia="仿宋_GB2312" w:cs="仿宋_GB2312"/>
          <w:b/>
          <w:bCs/>
          <w:i w:val="0"/>
          <w:caps w:val="0"/>
          <w:color w:val="404040"/>
          <w:spacing w:val="0"/>
          <w:sz w:val="32"/>
          <w:szCs w:val="32"/>
          <w:shd w:val="clear" w:color="auto" w:fill="FFFFFF"/>
        </w:rPr>
        <w:t>动脉旁路移植适应证：</w:t>
      </w:r>
      <w:r>
        <w:rPr>
          <w:rFonts w:hint="eastAsia" w:ascii="仿宋_GB2312" w:hAnsi="仿宋_GB2312" w:eastAsia="仿宋_GB2312" w:cs="仿宋_GB2312"/>
          <w:i w:val="0"/>
          <w:caps w:val="0"/>
          <w:color w:val="404040"/>
          <w:spacing w:val="0"/>
          <w:sz w:val="32"/>
          <w:szCs w:val="32"/>
          <w:shd w:val="clear" w:color="auto" w:fill="FFFFFF"/>
        </w:rPr>
        <w:t>①下肢远端有比较好的动脉流出道；②患者体质较好，能够耐受手术。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590" w:lineRule="exact"/>
        <w:ind w:left="0" w:right="0" w:rightChars="0" w:firstLine="420" w:firstLineChars="200"/>
        <w:jc w:val="both"/>
        <w:textAlignment w:val="auto"/>
        <w:outlineLvl w:val="9"/>
        <w:rPr>
          <w:rFonts w:hint="eastAsia" w:ascii="仿宋_GB2312" w:hAnsi="仿宋_GB2312" w:eastAsia="仿宋_GB2312" w:cs="仿宋_GB2312"/>
          <w:i w:val="0"/>
          <w:caps w:val="0"/>
          <w:color w:val="404040"/>
          <w:spacing w:val="0"/>
          <w:sz w:val="32"/>
          <w:szCs w:val="32"/>
        </w:rPr>
      </w:pPr>
      <w:r>
        <w:rPr>
          <w:rFonts w:hint="eastAsia" w:ascii="仿宋_GB2312" w:hAnsi="仿宋_GB2312" w:eastAsia="仿宋_GB2312" w:cs="仿宋_GB2312"/>
          <w:b/>
          <w:bCs/>
          <w:i w:val="0"/>
          <w:caps w:val="0"/>
          <w:color w:val="404040"/>
          <w:spacing w:val="0"/>
          <w:sz w:val="32"/>
          <w:szCs w:val="32"/>
          <w:shd w:val="clear" w:color="auto" w:fill="FFFFFF"/>
        </w:rPr>
        <w:t>疗效评价：</w:t>
      </w:r>
      <w:r>
        <w:rPr>
          <w:rFonts w:hint="eastAsia" w:ascii="仿宋_GB2312" w:hAnsi="仿宋_GB2312" w:eastAsia="仿宋_GB2312" w:cs="仿宋_GB2312"/>
          <w:i w:val="0"/>
          <w:caps w:val="0"/>
          <w:color w:val="404040"/>
          <w:spacing w:val="0"/>
          <w:sz w:val="32"/>
          <w:szCs w:val="32"/>
          <w:shd w:val="clear" w:color="auto" w:fill="FFFFFF"/>
        </w:rPr>
        <w:t>基本与下肢动脉腔内介入治疗评价相似。要强调的是，由于手术创伤较大，对于同时伴有严重心脑血管疾病或其他疾病的患者要慎重，可以选择下肢动脉腔内介入治疗或其他措施。以免手术成功，而生命牺牲或者引起了其他严重后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590" w:lineRule="exact"/>
        <w:ind w:left="0" w:right="0" w:rightChars="0" w:firstLine="420" w:firstLineChars="200"/>
        <w:jc w:val="both"/>
        <w:textAlignment w:val="auto"/>
        <w:outlineLvl w:val="9"/>
        <w:rPr>
          <w:rFonts w:hint="eastAsia" w:ascii="仿宋_GB2312" w:hAnsi="仿宋_GB2312" w:eastAsia="仿宋_GB2312" w:cs="仿宋_GB2312"/>
          <w:i w:val="0"/>
          <w:caps w:val="0"/>
          <w:color w:val="404040"/>
          <w:spacing w:val="0"/>
          <w:sz w:val="32"/>
          <w:szCs w:val="32"/>
        </w:rPr>
      </w:pPr>
      <w:r>
        <w:rPr>
          <w:rFonts w:hint="eastAsia" w:ascii="仿宋_GB2312" w:hAnsi="仿宋_GB2312" w:eastAsia="仿宋_GB2312" w:cs="仿宋_GB2312"/>
          <w:i w:val="0"/>
          <w:caps w:val="0"/>
          <w:color w:val="404040"/>
          <w:spacing w:val="0"/>
          <w:sz w:val="32"/>
          <w:szCs w:val="32"/>
          <w:shd w:val="clear" w:color="auto" w:fill="FFFFFF"/>
          <w:lang w:val="en-US" w:eastAsia="zh-CN"/>
        </w:rPr>
        <w:t>3、</w:t>
      </w:r>
      <w:r>
        <w:rPr>
          <w:rFonts w:hint="eastAsia" w:ascii="仿宋_GB2312" w:hAnsi="仿宋_GB2312" w:eastAsia="仿宋_GB2312" w:cs="仿宋_GB2312"/>
          <w:i w:val="0"/>
          <w:caps w:val="0"/>
          <w:color w:val="404040"/>
          <w:spacing w:val="0"/>
          <w:sz w:val="32"/>
          <w:szCs w:val="32"/>
          <w:shd w:val="clear" w:color="auto" w:fill="FFFFFF"/>
        </w:rPr>
        <w:t>自体干细胞移植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590" w:lineRule="exact"/>
        <w:ind w:left="0" w:right="0" w:rightChars="0" w:firstLine="420" w:firstLineChars="200"/>
        <w:jc w:val="both"/>
        <w:textAlignment w:val="auto"/>
        <w:outlineLvl w:val="9"/>
        <w:rPr>
          <w:rFonts w:hint="eastAsia" w:ascii="仿宋_GB2312" w:hAnsi="仿宋_GB2312" w:eastAsia="仿宋_GB2312" w:cs="仿宋_GB2312"/>
          <w:i w:val="0"/>
          <w:caps w:val="0"/>
          <w:color w:val="404040"/>
          <w:spacing w:val="0"/>
          <w:sz w:val="32"/>
          <w:szCs w:val="32"/>
        </w:rPr>
      </w:pPr>
      <w:r>
        <w:rPr>
          <w:rFonts w:hint="eastAsia" w:ascii="仿宋_GB2312" w:hAnsi="仿宋_GB2312" w:eastAsia="仿宋_GB2312" w:cs="仿宋_GB2312"/>
          <w:i w:val="0"/>
          <w:caps w:val="0"/>
          <w:color w:val="404040"/>
          <w:spacing w:val="0"/>
          <w:sz w:val="32"/>
          <w:szCs w:val="32"/>
          <w:shd w:val="clear" w:color="auto" w:fill="FFFFFF"/>
        </w:rPr>
        <w:t>自体干细胞移植是最近几年发展起来的新技术。在国内尚未普及，有条件单位可根据情况决定是否选择。干细胞移植一般采用骨髓血、外周血、脐血和胚胎干细胞。目前用于临床的主要是骨髓血和外周血干细胞移植。血管外科主要用自体干细胞治疗下肢缺血。自体干细胞至少有2个优点：①不存在免疫排斥；②无胚胎干细胞伦理道德问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590" w:lineRule="exact"/>
        <w:ind w:right="0" w:rightChars="0"/>
        <w:jc w:val="both"/>
        <w:textAlignment w:val="auto"/>
        <w:outlineLvl w:val="9"/>
        <w:rPr>
          <w:rFonts w:hint="eastAsia" w:ascii="仿宋_GB2312" w:hAnsi="仿宋_GB2312" w:eastAsia="仿宋_GB2312" w:cs="仿宋_GB2312"/>
          <w:b/>
          <w:bCs/>
          <w:i w:val="0"/>
          <w:caps w:val="0"/>
          <w:color w:val="404040"/>
          <w:spacing w:val="0"/>
          <w:sz w:val="32"/>
          <w:szCs w:val="32"/>
        </w:rPr>
      </w:pPr>
      <w:r>
        <w:rPr>
          <w:rFonts w:hint="eastAsia" w:ascii="仿宋_GB2312" w:hAnsi="仿宋_GB2312" w:eastAsia="仿宋_GB2312" w:cs="仿宋_GB2312"/>
          <w:i w:val="0"/>
          <w:caps w:val="0"/>
          <w:color w:val="404040"/>
          <w:spacing w:val="0"/>
          <w:sz w:val="32"/>
          <w:szCs w:val="32"/>
          <w:shd w:val="clear" w:color="auto" w:fill="FFFFFF"/>
          <w:lang w:val="en-US" w:eastAsia="zh-CN"/>
        </w:rPr>
        <w:t xml:space="preserve">    </w:t>
      </w:r>
      <w:r>
        <w:rPr>
          <w:rFonts w:hint="eastAsia" w:ascii="仿宋_GB2312" w:hAnsi="仿宋_GB2312" w:eastAsia="仿宋_GB2312" w:cs="仿宋_GB2312"/>
          <w:b/>
          <w:bCs/>
          <w:i w:val="0"/>
          <w:caps w:val="0"/>
          <w:color w:val="404040"/>
          <w:spacing w:val="0"/>
          <w:sz w:val="32"/>
          <w:szCs w:val="32"/>
          <w:shd w:val="clear" w:color="auto" w:fill="FFFFFF"/>
          <w:lang w:eastAsia="zh-CN"/>
        </w:rPr>
        <w:t>（</w:t>
      </w:r>
      <w:r>
        <w:rPr>
          <w:rFonts w:hint="eastAsia" w:ascii="仿宋_GB2312" w:hAnsi="仿宋_GB2312" w:eastAsia="仿宋_GB2312" w:cs="仿宋_GB2312"/>
          <w:b/>
          <w:bCs/>
          <w:i w:val="0"/>
          <w:caps w:val="0"/>
          <w:color w:val="404040"/>
          <w:spacing w:val="0"/>
          <w:sz w:val="32"/>
          <w:szCs w:val="32"/>
          <w:shd w:val="clear" w:color="auto" w:fill="FFFFFF"/>
          <w:lang w:val="en-US" w:eastAsia="zh-CN"/>
        </w:rPr>
        <w:t>二</w:t>
      </w:r>
      <w:r>
        <w:rPr>
          <w:rFonts w:hint="eastAsia" w:ascii="仿宋_GB2312" w:hAnsi="仿宋_GB2312" w:eastAsia="仿宋_GB2312" w:cs="仿宋_GB2312"/>
          <w:b/>
          <w:bCs/>
          <w:i w:val="0"/>
          <w:caps w:val="0"/>
          <w:color w:val="404040"/>
          <w:spacing w:val="0"/>
          <w:sz w:val="32"/>
          <w:szCs w:val="32"/>
          <w:shd w:val="clear" w:color="auto" w:fill="FFFFFF"/>
          <w:lang w:eastAsia="zh-CN"/>
        </w:rPr>
        <w:t>）</w:t>
      </w:r>
      <w:r>
        <w:rPr>
          <w:rFonts w:hint="eastAsia" w:ascii="仿宋_GB2312" w:hAnsi="仿宋_GB2312" w:eastAsia="仿宋_GB2312" w:cs="仿宋_GB2312"/>
          <w:b/>
          <w:bCs/>
          <w:i w:val="0"/>
          <w:caps w:val="0"/>
          <w:color w:val="404040"/>
          <w:spacing w:val="0"/>
          <w:sz w:val="32"/>
          <w:szCs w:val="32"/>
          <w:shd w:val="clear" w:color="auto" w:fill="FFFFFF"/>
        </w:rPr>
        <w:t>如何选择治疗方式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590" w:lineRule="exact"/>
        <w:ind w:left="0" w:right="0" w:rightChars="0" w:firstLine="420" w:firstLineChars="200"/>
        <w:jc w:val="both"/>
        <w:textAlignment w:val="auto"/>
        <w:outlineLvl w:val="9"/>
        <w:rPr>
          <w:rFonts w:hint="eastAsia" w:ascii="仿宋_GB2312" w:hAnsi="仿宋_GB2312" w:eastAsia="仿宋_GB2312" w:cs="仿宋_GB2312"/>
          <w:i w:val="0"/>
          <w:caps w:val="0"/>
          <w:color w:val="404040"/>
          <w:spacing w:val="0"/>
          <w:sz w:val="32"/>
          <w:szCs w:val="32"/>
        </w:rPr>
      </w:pPr>
      <w:r>
        <w:rPr>
          <w:rFonts w:hint="eastAsia" w:ascii="仿宋_GB2312" w:hAnsi="仿宋_GB2312" w:eastAsia="仿宋_GB2312" w:cs="仿宋_GB2312"/>
          <w:i w:val="0"/>
          <w:caps w:val="0"/>
          <w:color w:val="404040"/>
          <w:spacing w:val="0"/>
          <w:sz w:val="32"/>
          <w:szCs w:val="32"/>
          <w:shd w:val="clear" w:color="auto" w:fill="FFFFFF"/>
        </w:rPr>
        <w:t>在临床上如何选择治疗糖尿病下肢缺血的方法和疗效评价，也是我们面临的挑战。因为，治疗方法不当，就会影响疗效。选择治疗方法的总原则应当是，按患者病情需要选择，而不是按医师个人掌握的方式选择。以下是治疗糖尿病下肢缺血方法的选择原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590" w:lineRule="exact"/>
        <w:ind w:left="0" w:right="0" w:rightChars="0" w:firstLine="420" w:firstLineChars="200"/>
        <w:jc w:val="both"/>
        <w:textAlignment w:val="auto"/>
        <w:outlineLvl w:val="9"/>
        <w:rPr>
          <w:rFonts w:hint="eastAsia" w:ascii="仿宋_GB2312" w:hAnsi="仿宋_GB2312" w:eastAsia="仿宋_GB2312" w:cs="仿宋_GB2312"/>
          <w:i w:val="0"/>
          <w:caps w:val="0"/>
          <w:color w:val="404040"/>
          <w:spacing w:val="0"/>
          <w:sz w:val="32"/>
          <w:szCs w:val="32"/>
        </w:rPr>
      </w:pPr>
      <w:r>
        <w:rPr>
          <w:rFonts w:hint="eastAsia" w:ascii="仿宋_GB2312" w:hAnsi="仿宋_GB2312" w:eastAsia="仿宋_GB2312" w:cs="仿宋_GB2312"/>
          <w:i w:val="0"/>
          <w:caps w:val="0"/>
          <w:color w:val="404040"/>
          <w:spacing w:val="0"/>
          <w:sz w:val="32"/>
          <w:szCs w:val="32"/>
          <w:shd w:val="clear" w:color="auto" w:fill="FFFFFF"/>
          <w:lang w:val="en-US" w:eastAsia="zh-CN"/>
        </w:rPr>
        <w:t>1、</w:t>
      </w:r>
      <w:r>
        <w:rPr>
          <w:rFonts w:hint="eastAsia" w:ascii="仿宋_GB2312" w:hAnsi="仿宋_GB2312" w:eastAsia="仿宋_GB2312" w:cs="仿宋_GB2312"/>
          <w:i w:val="0"/>
          <w:caps w:val="0"/>
          <w:color w:val="404040"/>
          <w:spacing w:val="0"/>
          <w:sz w:val="32"/>
          <w:szCs w:val="32"/>
          <w:shd w:val="clear" w:color="auto" w:fill="FFFFFF"/>
        </w:rPr>
        <w:t>大动脉 (腹主动脉、髂动脉) 病变血管腔内介入或动脉旁路移植或两者同时应用。具体可根据患者身体状况和经济状况选择。如患者体质良好，年纪较轻(&lt;70 岁)，可选用动脉旁路移植或介入治疗，也可采用杂交手术，即介入和动脉旁路移植同时应用；如患者体质弱，年龄大，同时又伴有其他疾病，可选择介入治疗。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590" w:lineRule="exact"/>
        <w:ind w:left="0" w:right="0" w:rightChars="0" w:firstLine="420" w:firstLineChars="200"/>
        <w:jc w:val="both"/>
        <w:textAlignment w:val="auto"/>
        <w:outlineLvl w:val="9"/>
        <w:rPr>
          <w:rFonts w:hint="eastAsia" w:ascii="仿宋_GB2312" w:hAnsi="仿宋_GB2312" w:eastAsia="仿宋_GB2312" w:cs="仿宋_GB2312"/>
          <w:i w:val="0"/>
          <w:caps w:val="0"/>
          <w:color w:val="404040"/>
          <w:spacing w:val="0"/>
          <w:sz w:val="32"/>
          <w:szCs w:val="32"/>
        </w:rPr>
      </w:pPr>
      <w:r>
        <w:rPr>
          <w:rFonts w:hint="eastAsia" w:ascii="仿宋_GB2312" w:hAnsi="仿宋_GB2312" w:eastAsia="仿宋_GB2312" w:cs="仿宋_GB2312"/>
          <w:i w:val="0"/>
          <w:caps w:val="0"/>
          <w:color w:val="404040"/>
          <w:spacing w:val="0"/>
          <w:sz w:val="32"/>
          <w:szCs w:val="32"/>
          <w:shd w:val="clear" w:color="auto" w:fill="FFFFFF"/>
          <w:lang w:val="en-US" w:eastAsia="zh-CN"/>
        </w:rPr>
        <w:t>2、</w:t>
      </w:r>
      <w:r>
        <w:rPr>
          <w:rFonts w:hint="eastAsia" w:ascii="仿宋_GB2312" w:hAnsi="仿宋_GB2312" w:eastAsia="仿宋_GB2312" w:cs="仿宋_GB2312"/>
          <w:i w:val="0"/>
          <w:caps w:val="0"/>
          <w:color w:val="404040"/>
          <w:spacing w:val="0"/>
          <w:sz w:val="32"/>
          <w:szCs w:val="32"/>
          <w:shd w:val="clear" w:color="auto" w:fill="FFFFFF"/>
        </w:rPr>
        <w:t>中等动脉 (股动脉、胭动脉) 病变介人或动脉旁路移植或两者同时应用，或者自体干细胞移植。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590" w:lineRule="exact"/>
        <w:ind w:left="0" w:right="0" w:rightChars="0" w:firstLine="420" w:firstLineChars="200"/>
        <w:jc w:val="both"/>
        <w:textAlignment w:val="auto"/>
        <w:outlineLvl w:val="9"/>
        <w:rPr>
          <w:rFonts w:hint="eastAsia" w:ascii="仿宋_GB2312" w:hAnsi="仿宋_GB2312" w:eastAsia="仿宋_GB2312" w:cs="仿宋_GB2312"/>
          <w:i w:val="0"/>
          <w:caps w:val="0"/>
          <w:color w:val="404040"/>
          <w:spacing w:val="0"/>
          <w:sz w:val="32"/>
          <w:szCs w:val="32"/>
        </w:rPr>
      </w:pPr>
      <w:r>
        <w:rPr>
          <w:rFonts w:hint="eastAsia" w:ascii="仿宋_GB2312" w:hAnsi="仿宋_GB2312" w:eastAsia="仿宋_GB2312" w:cs="仿宋_GB2312"/>
          <w:i w:val="0"/>
          <w:caps w:val="0"/>
          <w:color w:val="404040"/>
          <w:spacing w:val="0"/>
          <w:sz w:val="32"/>
          <w:szCs w:val="32"/>
          <w:shd w:val="clear" w:color="auto" w:fill="FFFFFF"/>
          <w:lang w:val="en-US" w:eastAsia="zh-CN"/>
        </w:rPr>
        <w:t>3、</w:t>
      </w:r>
      <w:r>
        <w:rPr>
          <w:rFonts w:hint="eastAsia" w:ascii="仿宋_GB2312" w:hAnsi="仿宋_GB2312" w:eastAsia="仿宋_GB2312" w:cs="仿宋_GB2312"/>
          <w:i w:val="0"/>
          <w:caps w:val="0"/>
          <w:color w:val="404040"/>
          <w:spacing w:val="0"/>
          <w:sz w:val="32"/>
          <w:szCs w:val="32"/>
          <w:shd w:val="clear" w:color="auto" w:fill="FFFFFF"/>
        </w:rPr>
        <w:t>小动脉 (小腿动脉或足部动脉) 病变介入或动脉旁路移植或两者同时应用，或自体干细胞移植。与股动脉、胭动脉不同之处是可以选择小动脉介入：也可首选自体干细胞移植，而且一般疗效比较好，尤其是骨髓刺激后的骨髓干细胞移植，疗效更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590" w:lineRule="exact"/>
        <w:ind w:left="0" w:right="0" w:rightChars="0" w:firstLine="420" w:firstLineChars="200"/>
        <w:jc w:val="both"/>
        <w:textAlignment w:val="auto"/>
        <w:outlineLvl w:val="9"/>
        <w:rPr>
          <w:rFonts w:hint="eastAsia" w:ascii="仿宋_GB2312" w:hAnsi="仿宋_GB2312" w:eastAsia="仿宋_GB2312" w:cs="仿宋_GB2312"/>
          <w:i w:val="0"/>
          <w:caps w:val="0"/>
          <w:color w:val="404040"/>
          <w:spacing w:val="0"/>
          <w:sz w:val="32"/>
          <w:szCs w:val="32"/>
        </w:rPr>
      </w:pPr>
      <w:r>
        <w:rPr>
          <w:rFonts w:hint="eastAsia" w:ascii="仿宋_GB2312" w:hAnsi="仿宋_GB2312" w:eastAsia="仿宋_GB2312" w:cs="仿宋_GB2312"/>
          <w:b/>
          <w:bCs/>
          <w:i w:val="0"/>
          <w:caps w:val="0"/>
          <w:color w:val="404040"/>
          <w:spacing w:val="0"/>
          <w:sz w:val="32"/>
          <w:szCs w:val="32"/>
          <w:shd w:val="clear" w:color="auto" w:fill="FFFFFF"/>
          <w:lang w:eastAsia="zh-CN"/>
        </w:rPr>
        <w:t>（</w:t>
      </w:r>
      <w:r>
        <w:rPr>
          <w:rFonts w:hint="eastAsia" w:ascii="仿宋_GB2312" w:hAnsi="仿宋_GB2312" w:eastAsia="仿宋_GB2312" w:cs="仿宋_GB2312"/>
          <w:b/>
          <w:bCs/>
          <w:i w:val="0"/>
          <w:caps w:val="0"/>
          <w:color w:val="404040"/>
          <w:spacing w:val="0"/>
          <w:sz w:val="32"/>
          <w:szCs w:val="32"/>
          <w:shd w:val="clear" w:color="auto" w:fill="FFFFFF"/>
          <w:lang w:val="en-US" w:eastAsia="zh-CN"/>
        </w:rPr>
        <w:t>三</w:t>
      </w:r>
      <w:r>
        <w:rPr>
          <w:rFonts w:hint="eastAsia" w:ascii="仿宋_GB2312" w:hAnsi="仿宋_GB2312" w:eastAsia="仿宋_GB2312" w:cs="仿宋_GB2312"/>
          <w:b/>
          <w:bCs/>
          <w:i w:val="0"/>
          <w:caps w:val="0"/>
          <w:color w:val="404040"/>
          <w:spacing w:val="0"/>
          <w:sz w:val="32"/>
          <w:szCs w:val="32"/>
          <w:shd w:val="clear" w:color="auto" w:fill="FFFFFF"/>
          <w:lang w:eastAsia="zh-CN"/>
        </w:rPr>
        <w:t>）</w:t>
      </w:r>
      <w:r>
        <w:rPr>
          <w:rFonts w:hint="eastAsia" w:ascii="仿宋_GB2312" w:hAnsi="仿宋_GB2312" w:eastAsia="仿宋_GB2312" w:cs="仿宋_GB2312"/>
          <w:b/>
          <w:bCs/>
          <w:i w:val="0"/>
          <w:caps w:val="0"/>
          <w:color w:val="404040"/>
          <w:spacing w:val="0"/>
          <w:sz w:val="32"/>
          <w:szCs w:val="32"/>
          <w:shd w:val="clear" w:color="auto" w:fill="FFFFFF"/>
        </w:rPr>
        <w:t>围手术期处理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590" w:lineRule="exact"/>
        <w:ind w:left="0" w:right="0" w:rightChars="0" w:firstLine="420" w:firstLineChars="200"/>
        <w:jc w:val="both"/>
        <w:textAlignment w:val="auto"/>
        <w:outlineLvl w:val="9"/>
        <w:rPr>
          <w:rFonts w:hint="eastAsia" w:ascii="仿宋_GB2312" w:hAnsi="仿宋_GB2312" w:eastAsia="仿宋_GB2312" w:cs="仿宋_GB2312"/>
          <w:i w:val="0"/>
          <w:caps w:val="0"/>
          <w:color w:val="404040"/>
          <w:spacing w:val="0"/>
          <w:sz w:val="32"/>
          <w:szCs w:val="32"/>
        </w:rPr>
      </w:pPr>
      <w:r>
        <w:rPr>
          <w:rFonts w:hint="eastAsia" w:ascii="仿宋_GB2312" w:hAnsi="仿宋_GB2312" w:eastAsia="仿宋_GB2312" w:cs="仿宋_GB2312"/>
          <w:i w:val="0"/>
          <w:caps w:val="0"/>
          <w:color w:val="404040"/>
          <w:spacing w:val="0"/>
          <w:sz w:val="32"/>
          <w:szCs w:val="32"/>
          <w:shd w:val="clear" w:color="auto" w:fill="FFFFFF"/>
        </w:rPr>
        <w:t>无论采用何种治疗方法．均要重视围手术期的处理。它不仅对治疗效果有直接影响，而且也会影响其远期疗效。目前主要有以下措施。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590" w:lineRule="exact"/>
        <w:ind w:left="0" w:right="0" w:rightChars="0" w:firstLine="420" w:firstLineChars="200"/>
        <w:jc w:val="both"/>
        <w:textAlignment w:val="auto"/>
        <w:outlineLvl w:val="9"/>
        <w:rPr>
          <w:rFonts w:hint="eastAsia" w:ascii="仿宋_GB2312" w:hAnsi="仿宋_GB2312" w:eastAsia="仿宋_GB2312" w:cs="仿宋_GB2312"/>
          <w:i w:val="0"/>
          <w:caps w:val="0"/>
          <w:color w:val="404040"/>
          <w:spacing w:val="0"/>
          <w:sz w:val="32"/>
          <w:szCs w:val="32"/>
        </w:rPr>
      </w:pPr>
      <w:r>
        <w:rPr>
          <w:rFonts w:hint="eastAsia" w:ascii="仿宋_GB2312" w:hAnsi="仿宋_GB2312" w:eastAsia="仿宋_GB2312" w:cs="仿宋_GB2312"/>
          <w:i w:val="0"/>
          <w:caps w:val="0"/>
          <w:color w:val="404040"/>
          <w:spacing w:val="0"/>
          <w:sz w:val="32"/>
          <w:szCs w:val="32"/>
          <w:shd w:val="clear" w:color="auto" w:fill="FFFFFF"/>
          <w:lang w:val="en-US" w:eastAsia="zh-CN"/>
        </w:rPr>
        <w:t>1、</w:t>
      </w:r>
      <w:r>
        <w:rPr>
          <w:rFonts w:hint="eastAsia" w:ascii="仿宋_GB2312" w:hAnsi="仿宋_GB2312" w:eastAsia="仿宋_GB2312" w:cs="仿宋_GB2312"/>
          <w:i w:val="0"/>
          <w:caps w:val="0"/>
          <w:color w:val="404040"/>
          <w:spacing w:val="0"/>
          <w:sz w:val="32"/>
          <w:szCs w:val="32"/>
          <w:shd w:val="clear" w:color="auto" w:fill="FFFFFF"/>
        </w:rPr>
        <w:t>抗凝处理在糖尿病下肢缺血患者中，有不少血液呈高凝状态，可以采用抗凝措施，以防血栓形成。</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590" w:lineRule="exact"/>
        <w:ind w:left="0" w:right="0" w:rightChars="0" w:firstLine="420" w:firstLineChars="200"/>
        <w:jc w:val="both"/>
        <w:textAlignment w:val="auto"/>
        <w:outlineLvl w:val="9"/>
        <w:rPr>
          <w:rFonts w:hint="eastAsia" w:ascii="仿宋_GB2312" w:hAnsi="仿宋_GB2312" w:eastAsia="仿宋_GB2312" w:cs="仿宋_GB2312"/>
          <w:i w:val="0"/>
          <w:caps w:val="0"/>
          <w:color w:val="404040"/>
          <w:spacing w:val="0"/>
          <w:sz w:val="32"/>
          <w:szCs w:val="32"/>
        </w:rPr>
      </w:pPr>
      <w:r>
        <w:rPr>
          <w:rFonts w:hint="eastAsia" w:ascii="仿宋_GB2312" w:hAnsi="仿宋_GB2312" w:eastAsia="仿宋_GB2312" w:cs="仿宋_GB2312"/>
          <w:i w:val="0"/>
          <w:caps w:val="0"/>
          <w:color w:val="404040"/>
          <w:spacing w:val="0"/>
          <w:sz w:val="32"/>
          <w:szCs w:val="32"/>
          <w:shd w:val="clear" w:color="auto" w:fill="FFFFFF"/>
          <w:lang w:val="en-US" w:eastAsia="zh-CN"/>
        </w:rPr>
        <w:t>2、</w:t>
      </w:r>
      <w:r>
        <w:rPr>
          <w:rFonts w:hint="eastAsia" w:ascii="仿宋_GB2312" w:hAnsi="仿宋_GB2312" w:eastAsia="仿宋_GB2312" w:cs="仿宋_GB2312"/>
          <w:i w:val="0"/>
          <w:caps w:val="0"/>
          <w:color w:val="404040"/>
          <w:spacing w:val="0"/>
          <w:sz w:val="32"/>
          <w:szCs w:val="32"/>
          <w:shd w:val="clear" w:color="auto" w:fill="FFFFFF"/>
        </w:rPr>
        <w:t>抗血小板治疗阻止血小板聚集，预防血栓形成。</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590" w:lineRule="exact"/>
        <w:ind w:left="0" w:right="0" w:rightChars="0" w:firstLine="420" w:firstLineChars="200"/>
        <w:jc w:val="both"/>
        <w:textAlignment w:val="auto"/>
        <w:outlineLvl w:val="9"/>
        <w:rPr>
          <w:rFonts w:hint="eastAsia" w:ascii="仿宋_GB2312" w:hAnsi="仿宋_GB2312" w:eastAsia="仿宋_GB2312" w:cs="仿宋_GB2312"/>
          <w:i w:val="0"/>
          <w:caps w:val="0"/>
          <w:color w:val="404040"/>
          <w:spacing w:val="0"/>
          <w:sz w:val="32"/>
          <w:szCs w:val="32"/>
        </w:rPr>
      </w:pPr>
      <w:r>
        <w:rPr>
          <w:rFonts w:hint="eastAsia" w:ascii="仿宋_GB2312" w:hAnsi="仿宋_GB2312" w:eastAsia="仿宋_GB2312" w:cs="仿宋_GB2312"/>
          <w:i w:val="0"/>
          <w:caps w:val="0"/>
          <w:color w:val="404040"/>
          <w:spacing w:val="0"/>
          <w:sz w:val="32"/>
          <w:szCs w:val="32"/>
          <w:shd w:val="clear" w:color="auto" w:fill="FFFFFF"/>
          <w:lang w:val="en-US" w:eastAsia="zh-CN"/>
        </w:rPr>
        <w:t>3、</w:t>
      </w:r>
      <w:r>
        <w:rPr>
          <w:rFonts w:hint="eastAsia" w:ascii="仿宋_GB2312" w:hAnsi="仿宋_GB2312" w:eastAsia="仿宋_GB2312" w:cs="仿宋_GB2312"/>
          <w:i w:val="0"/>
          <w:caps w:val="0"/>
          <w:color w:val="404040"/>
          <w:spacing w:val="0"/>
          <w:sz w:val="32"/>
          <w:szCs w:val="32"/>
          <w:shd w:val="clear" w:color="auto" w:fill="FFFFFF"/>
        </w:rPr>
        <w:t>扩血管药物扩血管的目的是降低外周血管阻力，延长移植血管、经皮血管腔内成形术或 (和) 支架的通畅时间，并有利于干细胞分化。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590" w:lineRule="exact"/>
        <w:ind w:left="0" w:right="0" w:rightChars="0" w:firstLine="420" w:firstLineChars="200"/>
        <w:jc w:val="both"/>
        <w:textAlignment w:val="auto"/>
        <w:outlineLvl w:val="9"/>
        <w:rPr>
          <w:rFonts w:hint="eastAsia" w:ascii="仿宋_GB2312" w:hAnsi="仿宋_GB2312" w:eastAsia="仿宋_GB2312" w:cs="仿宋_GB2312"/>
          <w:i w:val="0"/>
          <w:caps w:val="0"/>
          <w:color w:val="404040"/>
          <w:spacing w:val="0"/>
          <w:sz w:val="32"/>
          <w:szCs w:val="32"/>
        </w:rPr>
      </w:pPr>
      <w:r>
        <w:rPr>
          <w:rFonts w:hint="eastAsia" w:ascii="仿宋_GB2312" w:hAnsi="仿宋_GB2312" w:eastAsia="仿宋_GB2312" w:cs="仿宋_GB2312"/>
          <w:i w:val="0"/>
          <w:caps w:val="0"/>
          <w:color w:val="404040"/>
          <w:spacing w:val="0"/>
          <w:sz w:val="32"/>
          <w:szCs w:val="32"/>
          <w:shd w:val="clear" w:color="auto" w:fill="FFFFFF"/>
          <w:lang w:val="en-US" w:eastAsia="zh-CN"/>
        </w:rPr>
        <w:t>4、</w:t>
      </w:r>
      <w:r>
        <w:rPr>
          <w:rFonts w:hint="eastAsia" w:ascii="仿宋_GB2312" w:hAnsi="仿宋_GB2312" w:eastAsia="仿宋_GB2312" w:cs="仿宋_GB2312"/>
          <w:i w:val="0"/>
          <w:caps w:val="0"/>
          <w:color w:val="404040"/>
          <w:spacing w:val="0"/>
          <w:sz w:val="32"/>
          <w:szCs w:val="32"/>
          <w:shd w:val="clear" w:color="auto" w:fill="FFFFFF"/>
        </w:rPr>
        <w:t>降纤维蛋白原治疗糖尿病足患者的纤维蛋白原经常高于正常，因此降纤维蛋白原治疗尤为重要。</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 xml:space="preserve">附测试题 </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1.糖尿病足治疗措施中最基本的是（  ）</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A.降糖                     B.抗感染</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C.改善周围循环             D.营养神经</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2.关于糖尿病治疗中正确的做法是（  ）</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A.长期服药不好，血糖得到控制，治疗就可以停止</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B.反正已经应用口服降糖药治疗，不需再控制饮食了</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C.感觉良好时，血糖监测意义不大</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D.饮食、运动、降糖药物、自我监测及接受糖尿病教育五管齐下</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3.糖尿病患者运动的最佳时段是（  ）</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A.餐后1小时               B.睡前</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C.晨起锻炼                 D.夜间锻炼</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4.糖尿病足神经溃疡处理的关键是（  ）</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A.减轻原发病的压力         B.控制感染</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C.降低血糖                 D.营养神经</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5.糖尿病患者的血压应控制在（  ）mmHg以下</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A.140/100               B.90/60</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C.13/80                 D.100/90</w:t>
      </w:r>
    </w:p>
    <w:p>
      <w:pPr>
        <w:keepNext w:val="0"/>
        <w:keepLines w:val="0"/>
        <w:pageBreakBefore w:val="0"/>
        <w:widowControl/>
        <w:numPr>
          <w:ilvl w:val="0"/>
          <w:numId w:val="1"/>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糖尿病足溃疡深部感染主要是（  ）</w:t>
      </w:r>
    </w:p>
    <w:p>
      <w:pPr>
        <w:keepNext w:val="0"/>
        <w:keepLines w:val="0"/>
        <w:pageBreakBefore w:val="0"/>
        <w:widowControl/>
        <w:numPr>
          <w:ilvl w:val="0"/>
          <w:numId w:val="2"/>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金葡菌              </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B.溶血链球菌</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C.需氧的革兰阳性杆菌</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D.需氧的革兰阳性杆菌和格兰阴性杆菌和大肠杆菌等多种细菌混合感染</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7.糖尿病发病趋势（  ）</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A.年轻化                B.老年化</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C.儿童化                D.没变化</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8.典型糖尿病足溃疡好发部位是（  ）</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A.足弓                  B.踝部</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C.足趾                  D.足部受压部位</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9.下列属于糖尿病大血管病并发症的是（  ）</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A.冠心病                B.糖尿病肾病</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C.神经病变              D.眼底病变</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10.糖尿病病人肱/踝指数（  ）时，提示病人下肢严重阻塞。</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A.＜1                   B.＜0.1</w:t>
      </w:r>
    </w:p>
    <w:p>
      <w:pPr>
        <w:keepNext w:val="0"/>
        <w:keepLines w:val="0"/>
        <w:pageBreakBefore w:val="0"/>
        <w:widowControl/>
        <w:numPr>
          <w:ilvl w:val="0"/>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C.＜0.6                 D.＜1.6</w:t>
      </w:r>
    </w:p>
    <w:p>
      <w:pPr>
        <w:keepNext w:val="0"/>
        <w:keepLines w:val="0"/>
        <w:pageBreakBefore w:val="0"/>
        <w:widowControl/>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p>
    <w:sectPr>
      <w:headerReference r:id="rId3" w:type="default"/>
      <w:footerReference r:id="rId4"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40001" w:csb1="00000000"/>
  </w:font>
  <w:font w:name="Arial">
    <w:panose1 w:val="020B0604020202020204"/>
    <w:charset w:val="00"/>
    <w:family w:val="auto"/>
    <w:pitch w:val="default"/>
    <w:sig w:usb0="E0002EFF" w:usb1="C000785B" w:usb2="00000009" w:usb3="00000000" w:csb0="400001FF" w:csb1="FFFF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新宋体">
    <w:panose1 w:val="02010609030101010101"/>
    <w:charset w:val="86"/>
    <w:family w:val="auto"/>
    <w:pitch w:val="default"/>
    <w:sig w:usb0="00000283" w:usb1="288F0000" w:usb2="00000006" w:usb3="00000000" w:csb0="00040001" w:csb1="00000000"/>
  </w:font>
  <w:font w:name="方正姚体">
    <w:panose1 w:val="02010601030101010101"/>
    <w:charset w:val="86"/>
    <w:family w:val="auto"/>
    <w:pitch w:val="default"/>
    <w:sig w:usb0="00000003" w:usb1="080E0000" w:usb2="00000000" w:usb3="00000000" w:csb0="00040000" w:csb1="00000000"/>
  </w:font>
  <w:font w:name="微软雅黑 Light">
    <w:panose1 w:val="020B0502040204020203"/>
    <w:charset w:val="86"/>
    <w:family w:val="auto"/>
    <w:pitch w:val="default"/>
    <w:sig w:usb0="80000287" w:usb1="2ACF0010" w:usb2="00000016" w:usb3="00000000" w:csb0="0004001F"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隶书">
    <w:panose1 w:val="02010509060101010101"/>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Microsoft JhengHei">
    <w:panose1 w:val="020B0604030504040204"/>
    <w:charset w:val="88"/>
    <w:family w:val="auto"/>
    <w:pitch w:val="default"/>
    <w:sig w:usb0="000002A7" w:usb1="28CF4400" w:usb2="00000016" w:usb3="00000000" w:csb0="00100009" w:csb1="00000000"/>
  </w:font>
  <w:font w:name="Microsoft JhengHei Light">
    <w:panose1 w:val="020B0304030504040204"/>
    <w:charset w:val="88"/>
    <w:family w:val="auto"/>
    <w:pitch w:val="default"/>
    <w:sig w:usb0="800002A7" w:usb1="28CF4400" w:usb2="00000016" w:usb3="00000000" w:csb0="00100009" w:csb1="00000000"/>
  </w:font>
  <w:font w:name="Microsoft YaHei UI">
    <w:panose1 w:val="020B0503020204020204"/>
    <w:charset w:val="86"/>
    <w:family w:val="auto"/>
    <w:pitch w:val="default"/>
    <w:sig w:usb0="80000287" w:usb1="2ACF3C50" w:usb2="00000016" w:usb3="00000000" w:csb0="0004001F" w:csb1="00000000"/>
  </w:font>
  <w:font w:name="Microsoft YaHei UI Light">
    <w:panose1 w:val="020B0502040204020203"/>
    <w:charset w:val="86"/>
    <w:family w:val="auto"/>
    <w:pitch w:val="default"/>
    <w:sig w:usb0="80000287" w:usb1="2ACF0010" w:usb2="00000016" w:usb3="00000000" w:csb0="0004001F" w:csb1="00000000"/>
  </w:font>
  <w:font w:name="MingLiU-ExtB">
    <w:panose1 w:val="02020500000000000000"/>
    <w:charset w:val="88"/>
    <w:family w:val="auto"/>
    <w:pitch w:val="default"/>
    <w:sig w:usb0="8000002F" w:usb1="02000008" w:usb2="00000000" w:usb3="00000000" w:csb0="00100001" w:csb1="00000000"/>
  </w:font>
  <w:font w:name="MingLiU_HKSCS-ExtB">
    <w:panose1 w:val="02020500000000000000"/>
    <w:charset w:val="88"/>
    <w:family w:val="auto"/>
    <w:pitch w:val="default"/>
    <w:sig w:usb0="8000002F" w:usb1="02000008" w:usb2="00000000" w:usb3="00000000" w:csb0="00100001" w:csb1="00000000"/>
  </w:font>
  <w:font w:name="MS Gothic">
    <w:panose1 w:val="020B0609070205080204"/>
    <w:charset w:val="80"/>
    <w:family w:val="auto"/>
    <w:pitch w:val="default"/>
    <w:sig w:usb0="E00002FF" w:usb1="6AC7FDFB" w:usb2="08000012" w:usb3="00000000" w:csb0="4002009F" w:csb1="DFD70000"/>
  </w:font>
  <w:font w:name="MS Mincho">
    <w:panose1 w:val="02020609040205080304"/>
    <w:charset w:val="80"/>
    <w:family w:val="auto"/>
    <w:pitch w:val="default"/>
    <w:sig w:usb0="A00002BF" w:usb1="68C7FCFB" w:usb2="00000010" w:usb3="00000000" w:csb0="4002009F" w:csb1="DFD70000"/>
  </w:font>
  <w:font w:name="MS PGothic">
    <w:panose1 w:val="020B0600070205080204"/>
    <w:charset w:val="80"/>
    <w:family w:val="auto"/>
    <w:pitch w:val="default"/>
    <w:sig w:usb0="E00002FF" w:usb1="6AC7FDFB" w:usb2="08000012" w:usb3="00000000" w:csb0="4002009F" w:csb1="DFD70000"/>
  </w:font>
  <w:font w:name="MS UI Gothic">
    <w:panose1 w:val="020B0600070205080204"/>
    <w:charset w:val="80"/>
    <w:family w:val="auto"/>
    <w:pitch w:val="default"/>
    <w:sig w:usb0="E00002FF" w:usb1="6AC7FDFB" w:usb2="08000012" w:usb3="00000000" w:csb0="4002009F" w:csb1="DFD70000"/>
  </w:font>
  <w:font w:name="PMingLiU-ExtB">
    <w:panose1 w:val="02020500000000000000"/>
    <w:charset w:val="88"/>
    <w:family w:val="auto"/>
    <w:pitch w:val="default"/>
    <w:sig w:usb0="8000002F" w:usb1="02000008" w:usb2="00000000" w:usb3="00000000" w:csb0="00100001" w:csb1="00000000"/>
  </w:font>
  <w:font w:name="SimSun-ExtB">
    <w:panose1 w:val="02010609060101010101"/>
    <w:charset w:val="86"/>
    <w:family w:val="auto"/>
    <w:pitch w:val="default"/>
    <w:sig w:usb0="00000001" w:usb1="02000000" w:usb2="00000000" w:usb3="00000000" w:csb0="00040001" w:csb1="00000000"/>
  </w:font>
  <w:font w:name="Yu Gothic Light">
    <w:panose1 w:val="020B0300000000000000"/>
    <w:charset w:val="80"/>
    <w:family w:val="auto"/>
    <w:pitch w:val="default"/>
    <w:sig w:usb0="E00002FF" w:usb1="2AC7FDFF" w:usb2="00000016" w:usb3="00000000" w:csb0="2002009F" w:csb1="00000000"/>
  </w:font>
  <w:font w:name="Yu Gothic Medium">
    <w:panose1 w:val="020B05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Algerian">
    <w:panose1 w:val="04020705040A02060702"/>
    <w:charset w:val="00"/>
    <w:family w:val="auto"/>
    <w:pitch w:val="default"/>
    <w:sig w:usb0="00000003" w:usb1="00000000" w:usb2="00000000" w:usb3="00000000" w:csb0="20000001" w:csb1="00000000"/>
  </w:font>
  <w:font w:name="Arial Black">
    <w:panose1 w:val="020B0A04020102020204"/>
    <w:charset w:val="00"/>
    <w:family w:val="auto"/>
    <w:pitch w:val="default"/>
    <w:sig w:usb0="A00002AF" w:usb1="400078FB" w:usb2="00000000" w:usb3="00000000" w:csb0="6000009F" w:csb1="DFD70000"/>
  </w:font>
  <w:font w:name="Bahnschrift Condensed">
    <w:panose1 w:val="020B0502040204020203"/>
    <w:charset w:val="00"/>
    <w:family w:val="auto"/>
    <w:pitch w:val="default"/>
    <w:sig w:usb0="A00002C7" w:usb1="00000002" w:usb2="00000000" w:usb3="00000000" w:csb0="2000019F" w:csb1="00000000"/>
  </w:font>
  <w:font w:name="Bahnschrift SemiBold SemiConden">
    <w:altName w:val="Bahnschrift"/>
    <w:panose1 w:val="00000000000000000000"/>
    <w:charset w:val="00"/>
    <w:family w:val="auto"/>
    <w:pitch w:val="default"/>
    <w:sig w:usb0="00000000" w:usb1="00000000" w:usb2="00000000" w:usb3="00000000" w:csb0="00000000" w:csb1="00000000"/>
  </w:font>
  <w:font w:name="Bahnschrift">
    <w:panose1 w:val="020B0502040204020203"/>
    <w:charset w:val="00"/>
    <w:family w:val="auto"/>
    <w:pitch w:val="default"/>
    <w:sig w:usb0="A00002C7" w:usb1="00000002" w:usb2="00000000" w:usb3="00000000" w:csb0="2000019F" w:csb1="00000000"/>
  </w:font>
  <w:font w:name="Bahnschrift SemiLight SemiConde">
    <w:altName w:val="Bahnschrift"/>
    <w:panose1 w:val="00000000000000000000"/>
    <w:charset w:val="00"/>
    <w:family w:val="auto"/>
    <w:pitch w:val="default"/>
    <w:sig w:usb0="00000000" w:usb1="00000000" w:usb2="00000000" w:usb3="00000000" w:csb0="00000000" w:csb1="00000000"/>
  </w:font>
  <w:font w:name="Bahnschrift SemiLight Condensed">
    <w:panose1 w:val="020B0502040204020203"/>
    <w:charset w:val="00"/>
    <w:family w:val="auto"/>
    <w:pitch w:val="default"/>
    <w:sig w:usb0="A00002C7" w:usb1="00000002" w:usb2="00000000" w:usb3="00000000" w:csb0="2000019F" w:csb1="00000000"/>
  </w:font>
  <w:font w:name="Bahnschrift SemiLight">
    <w:panose1 w:val="020B0502040204020203"/>
    <w:charset w:val="00"/>
    <w:family w:val="auto"/>
    <w:pitch w:val="default"/>
    <w:sig w:usb0="A00002C7" w:usb1="00000002" w:usb2="00000000" w:usb3="00000000" w:csb0="2000019F" w:csb1="00000000"/>
  </w:font>
  <w:font w:name="Bahnschrift SemiCondensed">
    <w:panose1 w:val="020B0502040204020203"/>
    <w:charset w:val="00"/>
    <w:family w:val="auto"/>
    <w:pitch w:val="default"/>
    <w:sig w:usb0="A00002C7" w:usb1="00000002" w:usb2="00000000" w:usb3="00000000" w:csb0="2000019F" w:csb1="00000000"/>
  </w:font>
  <w:font w:name="Bahnschrift SemiBold Condensed">
    <w:panose1 w:val="020B0502040204020203"/>
    <w:charset w:val="00"/>
    <w:family w:val="auto"/>
    <w:pitch w:val="default"/>
    <w:sig w:usb0="A00002C7" w:usb1="00000002" w:usb2="00000000" w:usb3="00000000" w:csb0="2000019F" w:csb1="00000000"/>
  </w:font>
  <w:font w:name="Bahnschrift SemiBold">
    <w:panose1 w:val="020B0502040204020203"/>
    <w:charset w:val="00"/>
    <w:family w:val="auto"/>
    <w:pitch w:val="default"/>
    <w:sig w:usb0="A00002C7" w:usb1="00000002" w:usb2="00000000" w:usb3="00000000" w:csb0="2000019F" w:csb1="00000000"/>
  </w:font>
  <w:font w:name="Bahnschrift Light SemiCondensed">
    <w:panose1 w:val="020B0502040204020203"/>
    <w:charset w:val="00"/>
    <w:family w:val="auto"/>
    <w:pitch w:val="default"/>
    <w:sig w:usb0="A00002C7" w:usb1="00000002" w:usb2="00000000" w:usb3="00000000" w:csb0="2000019F" w:csb1="00000000"/>
  </w:font>
  <w:font w:name="Bahnschrift Light Condensed">
    <w:panose1 w:val="020B0502040204020203"/>
    <w:charset w:val="00"/>
    <w:family w:val="auto"/>
    <w:pitch w:val="default"/>
    <w:sig w:usb0="A00002C7" w:usb1="00000002" w:usb2="00000000" w:usb3="00000000" w:csb0="2000019F" w:csb1="00000000"/>
  </w:font>
  <w:font w:name="Bahnschrift Light">
    <w:panose1 w:val="020B0502040204020203"/>
    <w:charset w:val="00"/>
    <w:family w:val="auto"/>
    <w:pitch w:val="default"/>
    <w:sig w:usb0="A00002C7" w:usb1="00000002" w:usb2="00000000" w:usb3="00000000" w:csb0="2000019F" w:csb1="00000000"/>
  </w:font>
  <w:font w:name="Arial Rounded MT Bold">
    <w:panose1 w:val="020F0704030504030204"/>
    <w:charset w:val="00"/>
    <w:family w:val="auto"/>
    <w:pitch w:val="default"/>
    <w:sig w:usb0="00000003" w:usb1="00000000" w:usb2="00000000" w:usb3="00000000" w:csb0="20000001" w:csb1="00000000"/>
  </w:font>
  <w:font w:name="Arial Narrow">
    <w:panose1 w:val="020B0606020202030204"/>
    <w:charset w:val="00"/>
    <w:family w:val="auto"/>
    <w:pitch w:val="default"/>
    <w:sig w:usb0="00000287" w:usb1="00000800" w:usb2="00000000" w:usb3="00000000" w:csb0="2000009F" w:csb1="DFD70000"/>
  </w:font>
  <w:font w:name="Yu Gothic UI Semibold">
    <w:panose1 w:val="020B0700000000000000"/>
    <w:charset w:val="80"/>
    <w:family w:val="auto"/>
    <w:pitch w:val="default"/>
    <w:sig w:usb0="E00002FF" w:usb1="2AC7FDFF" w:usb2="00000016" w:usb3="00000000" w:csb0="2002009F" w:csb1="0000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Malgun Gothic Semilight">
    <w:panose1 w:val="020B0502040204020203"/>
    <w:charset w:val="86"/>
    <w:family w:val="auto"/>
    <w:pitch w:val="default"/>
    <w:sig w:usb0="900002AF" w:usb1="01D77CFB" w:usb2="00000012" w:usb3="00000000" w:csb0="203E01BD" w:csb1="D7FF0000"/>
  </w:font>
  <w:font w:name="Yu Gothic UI Light">
    <w:panose1 w:val="020B0300000000000000"/>
    <w:charset w:val="80"/>
    <w:family w:val="auto"/>
    <w:pitch w:val="default"/>
    <w:sig w:usb0="E00002FF" w:usb1="2AC7FDFF" w:usb2="00000016" w:usb3="00000000" w:csb0="2002009F" w:csb1="00000000"/>
  </w:font>
  <w:font w:name="Agency FB">
    <w:panose1 w:val="020B0503020202020204"/>
    <w:charset w:val="00"/>
    <w:family w:val="auto"/>
    <w:pitch w:val="default"/>
    <w:sig w:usb0="00000003" w:usb1="00000000" w:usb2="00000000" w:usb3="00000000" w:csb0="20000001" w:csb1="00000000"/>
  </w:font>
  <w:font w:name="Baskerville Old Face">
    <w:panose1 w:val="02020602080505020303"/>
    <w:charset w:val="00"/>
    <w:family w:val="auto"/>
    <w:pitch w:val="default"/>
    <w:sig w:usb0="00000003" w:usb1="00000000" w:usb2="00000000" w:usb3="00000000" w:csb0="20000001" w:csb1="00000000"/>
  </w:font>
  <w:font w:name="Bauhaus 93">
    <w:panose1 w:val="04030905020B02020C02"/>
    <w:charset w:val="00"/>
    <w:family w:val="auto"/>
    <w:pitch w:val="default"/>
    <w:sig w:usb0="00000003" w:usb1="00000000" w:usb2="00000000" w:usb3="00000000" w:csb0="20000001" w:csb1="00000000"/>
  </w:font>
  <w:font w:name="Bell MT">
    <w:panose1 w:val="02020503060305020303"/>
    <w:charset w:val="00"/>
    <w:family w:val="auto"/>
    <w:pitch w:val="default"/>
    <w:sig w:usb0="00000003" w:usb1="00000000" w:usb2="00000000" w:usb3="00000000" w:csb0="20000001" w:csb1="00000000"/>
  </w:font>
  <w:font w:name="Berlin Sans FB">
    <w:panose1 w:val="020E0602020502020306"/>
    <w:charset w:val="00"/>
    <w:family w:val="auto"/>
    <w:pitch w:val="default"/>
    <w:sig w:usb0="00000003" w:usb1="00000000" w:usb2="00000000" w:usb3="00000000" w:csb0="20000001" w:csb1="00000000"/>
  </w:font>
  <w:font w:name="Blackadder ITC">
    <w:panose1 w:val="04020505051007020D02"/>
    <w:charset w:val="00"/>
    <w:family w:val="auto"/>
    <w:pitch w:val="default"/>
    <w:sig w:usb0="00000003" w:usb1="00000000" w:usb2="00000000" w:usb3="00000000" w:csb0="20000001" w:csb1="00000000"/>
  </w:font>
  <w:font w:name="Bodoni MT">
    <w:panose1 w:val="02070603080606020203"/>
    <w:charset w:val="00"/>
    <w:family w:val="auto"/>
    <w:pitch w:val="default"/>
    <w:sig w:usb0="00000003" w:usb1="00000000" w:usb2="00000000" w:usb3="00000000" w:csb0="20000001" w:csb1="00000000"/>
  </w:font>
  <w:font w:name="Bodoni MT Black">
    <w:panose1 w:val="02070A03080606020203"/>
    <w:charset w:val="00"/>
    <w:family w:val="auto"/>
    <w:pitch w:val="default"/>
    <w:sig w:usb0="00000003" w:usb1="00000000" w:usb2="00000000" w:usb3="00000000" w:csb0="20000001" w:csb1="00000000"/>
  </w:font>
  <w:font w:name="Britannic Bold">
    <w:panose1 w:val="020B0903060703020204"/>
    <w:charset w:val="00"/>
    <w:family w:val="auto"/>
    <w:pitch w:val="default"/>
    <w:sig w:usb0="00000003" w:usb1="00000000" w:usb2="00000000" w:usb3="00000000" w:csb0="20000001" w:csb1="00000000"/>
  </w:font>
  <w:font w:name="Calisto MT">
    <w:panose1 w:val="02040603050505030304"/>
    <w:charset w:val="00"/>
    <w:family w:val="auto"/>
    <w:pitch w:val="default"/>
    <w:sig w:usb0="00000003" w:usb1="00000000" w:usb2="00000000" w:usb3="00000000" w:csb0="20000001" w:csb1="00000000"/>
  </w:font>
  <w:font w:name="Candara Light">
    <w:panose1 w:val="020E0502030303020204"/>
    <w:charset w:val="00"/>
    <w:family w:val="auto"/>
    <w:pitch w:val="default"/>
    <w:sig w:usb0="A00002FF" w:usb1="00000002" w:usb2="00000000" w:usb3="00000000" w:csb0="0000019F" w:csb1="00000000"/>
  </w:font>
  <w:font w:name="Castellar">
    <w:panose1 w:val="020A0402060406010301"/>
    <w:charset w:val="00"/>
    <w:family w:val="auto"/>
    <w:pitch w:val="default"/>
    <w:sig w:usb0="00000003" w:usb1="00000000" w:usb2="00000000" w:usb3="00000000" w:csb0="20000001" w:csb1="00000000"/>
  </w:font>
  <w:font w:name="Century Gothic">
    <w:panose1 w:val="020B0502020202020204"/>
    <w:charset w:val="00"/>
    <w:family w:val="auto"/>
    <w:pitch w:val="default"/>
    <w:sig w:usb0="00000287" w:usb1="00000000" w:usb2="00000000" w:usb3="00000000" w:csb0="2000009F" w:csb1="DFD70000"/>
  </w:font>
  <w:font w:name="Copperplate Gothic Bold">
    <w:panose1 w:val="020E0705020206020404"/>
    <w:charset w:val="00"/>
    <w:family w:val="auto"/>
    <w:pitch w:val="default"/>
    <w:sig w:usb0="00000003" w:usb1="00000000" w:usb2="00000000" w:usb3="00000000" w:csb0="20000001" w:csb1="00000000"/>
  </w:font>
  <w:font w:name="Copperplate Gothic Light">
    <w:panose1 w:val="020E0507020206020404"/>
    <w:charset w:val="00"/>
    <w:family w:val="auto"/>
    <w:pitch w:val="default"/>
    <w:sig w:usb0="00000003" w:usb1="00000000" w:usb2="00000000" w:usb3="00000000" w:csb0="20000001" w:csb1="00000000"/>
  </w:font>
  <w:font w:name="Corbel Light">
    <w:panose1 w:val="020B0303020204020204"/>
    <w:charset w:val="00"/>
    <w:family w:val="auto"/>
    <w:pitch w:val="default"/>
    <w:sig w:usb0="A00002EF" w:usb1="4000A44B" w:usb2="00000000" w:usb3="00000000" w:csb0="2000019F" w:csb1="00000000"/>
  </w:font>
  <w:font w:name="Courier New">
    <w:panose1 w:val="02070309020205020404"/>
    <w:charset w:val="00"/>
    <w:family w:val="auto"/>
    <w:pitch w:val="default"/>
    <w:sig w:usb0="E0002EFF" w:usb1="C0007843" w:usb2="00000009" w:usb3="00000000" w:csb0="400001FF" w:csb1="FFFF0000"/>
  </w:font>
  <w:font w:name="Dubai">
    <w:panose1 w:val="020B0503030403030204"/>
    <w:charset w:val="00"/>
    <w:family w:val="auto"/>
    <w:pitch w:val="default"/>
    <w:sig w:usb0="80002067" w:usb1="80000000" w:usb2="00000008" w:usb3="00000000" w:csb0="20000041" w:csb1="00000000"/>
  </w:font>
  <w:font w:name="Dubai Light">
    <w:panose1 w:val="020B0303030403030204"/>
    <w:charset w:val="00"/>
    <w:family w:val="auto"/>
    <w:pitch w:val="default"/>
    <w:sig w:usb0="80002067" w:usb1="80000000" w:usb2="00000008" w:usb3="00000000" w:csb0="20000041" w:csb1="00000000"/>
  </w:font>
  <w:font w:name="Dubai Medium">
    <w:panose1 w:val="020B0603030403030204"/>
    <w:charset w:val="00"/>
    <w:family w:val="auto"/>
    <w:pitch w:val="default"/>
    <w:sig w:usb0="80002067" w:usb1="80000000" w:usb2="00000008" w:usb3="00000000" w:csb0="20000041" w:csb1="00000000"/>
  </w:font>
  <w:font w:name="Elephant">
    <w:panose1 w:val="02020904090505020303"/>
    <w:charset w:val="00"/>
    <w:family w:val="auto"/>
    <w:pitch w:val="default"/>
    <w:sig w:usb0="00000003" w:usb1="00000000" w:usb2="00000000" w:usb3="00000000" w:csb0="20000001" w:csb1="00000000"/>
  </w:font>
  <w:font w:name="Eras Medium ITC">
    <w:panose1 w:val="020B0602030504020804"/>
    <w:charset w:val="00"/>
    <w:family w:val="auto"/>
    <w:pitch w:val="default"/>
    <w:sig w:usb0="00000003" w:usb1="00000000" w:usb2="00000000" w:usb3="00000000" w:csb0="20000001" w:csb1="00000000"/>
  </w:font>
  <w:font w:name="Franklin Gothic Medium Cond">
    <w:panose1 w:val="020B0606030402020204"/>
    <w:charset w:val="00"/>
    <w:family w:val="auto"/>
    <w:pitch w:val="default"/>
    <w:sig w:usb0="00000287" w:usb1="00000000" w:usb2="00000000" w:usb3="00000000" w:csb0="2000009F" w:csb1="DFD70000"/>
  </w:font>
  <w:font w:name="Gigi">
    <w:panose1 w:val="04040504061007020D02"/>
    <w:charset w:val="00"/>
    <w:family w:val="auto"/>
    <w:pitch w:val="default"/>
    <w:sig w:usb0="00000003" w:usb1="00000000" w:usb2="00000000" w:usb3="00000000" w:csb0="20000001" w:csb1="00000000"/>
  </w:font>
  <w:font w:name="Gill Sans MT Condensed">
    <w:panose1 w:val="020B0506020104020203"/>
    <w:charset w:val="00"/>
    <w:family w:val="auto"/>
    <w:pitch w:val="default"/>
    <w:sig w:usb0="00000003" w:usb1="00000000" w:usb2="00000000" w:usb3="00000000" w:csb0="20000003" w:csb1="00000000"/>
  </w:font>
  <w:font w:name="Goudy Old Style">
    <w:panose1 w:val="02020502050305020303"/>
    <w:charset w:val="00"/>
    <w:family w:val="auto"/>
    <w:pitch w:val="default"/>
    <w:sig w:usb0="00000003" w:usb1="00000000" w:usb2="00000000" w:usb3="00000000" w:csb0="20000001" w:csb1="00000000"/>
  </w:font>
  <w:font w:name="Haettenschweiler">
    <w:panose1 w:val="020B0706040902060204"/>
    <w:charset w:val="00"/>
    <w:family w:val="auto"/>
    <w:pitch w:val="default"/>
    <w:sig w:usb0="00000287" w:usb1="00000000" w:usb2="00000000" w:usb3="00000000" w:csb0="2000009F" w:csb1="DFD70000"/>
  </w:font>
  <w:font w:name="Harrington">
    <w:panose1 w:val="04040505050A02020702"/>
    <w:charset w:val="00"/>
    <w:family w:val="auto"/>
    <w:pitch w:val="default"/>
    <w:sig w:usb0="00000003" w:usb1="00000000" w:usb2="00000000" w:usb3="00000000" w:csb0="20000001" w:csb1="00000000"/>
  </w:font>
  <w:font w:name="Imprint MT Shadow">
    <w:panose1 w:val="04020605060303030202"/>
    <w:charset w:val="00"/>
    <w:family w:val="auto"/>
    <w:pitch w:val="default"/>
    <w:sig w:usb0="00000003" w:usb1="00000000" w:usb2="00000000" w:usb3="00000000" w:csb0="20000001" w:csb1="00000000"/>
  </w:font>
  <w:font w:name="Informal Roman">
    <w:panose1 w:val="030604020304060B0204"/>
    <w:charset w:val="00"/>
    <w:family w:val="auto"/>
    <w:pitch w:val="default"/>
    <w:sig w:usb0="00000003" w:usb1="00000000" w:usb2="00000000" w:usb3="00000000" w:csb0="20000001" w:csb1="00000000"/>
  </w:font>
  <w:font w:name="Lucida Console">
    <w:panose1 w:val="020B0609040504020204"/>
    <w:charset w:val="00"/>
    <w:family w:val="auto"/>
    <w:pitch w:val="default"/>
    <w:sig w:usb0="8000028F" w:usb1="00001800" w:usb2="00000000" w:usb3="00000000" w:csb0="0000001F" w:csb1="D7D70000"/>
  </w:font>
  <w:font w:name="Marlett">
    <w:panose1 w:val="00000000000000000000"/>
    <w:charset w:val="00"/>
    <w:family w:val="auto"/>
    <w:pitch w:val="default"/>
    <w:sig w:usb0="00000000" w:usb1="00000000" w:usb2="00000000" w:usb3="00000000" w:csb0="80000000" w:csb1="00000000"/>
  </w:font>
  <w:font w:name="Matura MT Script Capitals">
    <w:panose1 w:val="03020802060602070202"/>
    <w:charset w:val="00"/>
    <w:family w:val="auto"/>
    <w:pitch w:val="default"/>
    <w:sig w:usb0="00000003" w:usb1="00000000" w:usb2="00000000" w:usb3="00000000" w:csb0="20000001" w:csb1="00000000"/>
  </w:font>
  <w:font w:name="Microsoft Himalaya">
    <w:panose1 w:val="01010100010101010101"/>
    <w:charset w:val="00"/>
    <w:family w:val="auto"/>
    <w:pitch w:val="default"/>
    <w:sig w:usb0="80000003" w:usb1="00010000" w:usb2="00000040" w:usb3="00000000" w:csb0="00000001" w:csb1="00000000"/>
  </w:font>
  <w:font w:name="Microsoft New Tai Lue">
    <w:panose1 w:val="020B0502040204020203"/>
    <w:charset w:val="00"/>
    <w:family w:val="auto"/>
    <w:pitch w:val="default"/>
    <w:sig w:usb0="00000003" w:usb1="00000000" w:usb2="80000000" w:usb3="00000000" w:csb0="00000001" w:csb1="00000000"/>
  </w:font>
  <w:font w:name="Nirmala UI Semilight">
    <w:panose1 w:val="020B0402040204020203"/>
    <w:charset w:val="00"/>
    <w:family w:val="auto"/>
    <w:pitch w:val="default"/>
    <w:sig w:usb0="80FF8023" w:usb1="0200004A" w:usb2="00000200" w:usb3="00040000" w:csb0="00000001" w:csb1="00000000"/>
  </w:font>
  <w:font w:name="Papyrus">
    <w:panose1 w:val="03070502060502030205"/>
    <w:charset w:val="00"/>
    <w:family w:val="auto"/>
    <w:pitch w:val="default"/>
    <w:sig w:usb0="00000003" w:usb1="00000000" w:usb2="00000000" w:usb3="00000000" w:csb0="20000001" w:csb1="00000000"/>
  </w:font>
  <w:font w:name="Pristina">
    <w:panose1 w:val="03060402040406080204"/>
    <w:charset w:val="00"/>
    <w:family w:val="auto"/>
    <w:pitch w:val="default"/>
    <w:sig w:usb0="00000003" w:usb1="00000000" w:usb2="00000000" w:usb3="00000000" w:csb0="20000001" w:csb1="00000000"/>
  </w:font>
  <w:font w:name="Rage Italic">
    <w:panose1 w:val="03070502040507070304"/>
    <w:charset w:val="00"/>
    <w:family w:val="auto"/>
    <w:pitch w:val="default"/>
    <w:sig w:usb0="00000003" w:usb1="00000000" w:usb2="00000000" w:usb3="00000000" w:csb0="20000001" w:csb1="00000000"/>
  </w:font>
  <w:font w:name="Ravie">
    <w:panose1 w:val="04040805050809020602"/>
    <w:charset w:val="00"/>
    <w:family w:val="auto"/>
    <w:pitch w:val="default"/>
    <w:sig w:usb0="00000003" w:usb1="00000000" w:usb2="00000000" w:usb3="00000000" w:csb0="20000001" w:csb1="00000000"/>
  </w:font>
  <w:font w:name="Rockwell">
    <w:panose1 w:val="02060603020205020403"/>
    <w:charset w:val="00"/>
    <w:family w:val="auto"/>
    <w:pitch w:val="default"/>
    <w:sig w:usb0="00000003" w:usb1="00000000" w:usb2="00000000" w:usb3="00000000" w:csb0="20000001" w:csb1="00000000"/>
  </w:font>
  <w:font w:name="Rockwell Condensed">
    <w:panose1 w:val="02060603050405020104"/>
    <w:charset w:val="00"/>
    <w:family w:val="auto"/>
    <w:pitch w:val="default"/>
    <w:sig w:usb0="00000003" w:usb1="00000000" w:usb2="00000000" w:usb3="00000000" w:csb0="20000001" w:csb1="00000000"/>
  </w:font>
  <w:font w:name="Rockwell Extra Bold">
    <w:panose1 w:val="02060903040505020403"/>
    <w:charset w:val="00"/>
    <w:family w:val="auto"/>
    <w:pitch w:val="default"/>
    <w:sig w:usb0="00000003" w:usb1="00000000" w:usb2="00000000" w:usb3="00000000" w:csb0="20000001" w:csb1="00000000"/>
  </w:font>
  <w:font w:name="Script MT Bold">
    <w:panose1 w:val="03040602040607080904"/>
    <w:charset w:val="00"/>
    <w:family w:val="auto"/>
    <w:pitch w:val="default"/>
    <w:sig w:usb0="00000003"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Segoe Script">
    <w:panose1 w:val="020B0504020000000003"/>
    <w:charset w:val="00"/>
    <w:family w:val="auto"/>
    <w:pitch w:val="default"/>
    <w:sig w:usb0="0000028F" w:usb1="00000000" w:usb2="00000000" w:usb3="00000000" w:csb0="0000009F" w:csb1="00000000"/>
  </w:font>
  <w:font w:name="Segoe UI Historic">
    <w:panose1 w:val="020B0502040204020203"/>
    <w:charset w:val="00"/>
    <w:family w:val="auto"/>
    <w:pitch w:val="default"/>
    <w:sig w:usb0="800001EF" w:usb1="02000002" w:usb2="0060C080" w:usb3="00000002" w:csb0="00000001" w:csb1="40000000"/>
  </w:font>
  <w:font w:name="Segoe UI Emoji">
    <w:panose1 w:val="020B0502040204020203"/>
    <w:charset w:val="00"/>
    <w:family w:val="auto"/>
    <w:pitch w:val="default"/>
    <w:sig w:usb0="00000001" w:usb1="02000000" w:usb2="00000000" w:usb3="00000000" w:csb0="00000001" w:csb1="00000000"/>
  </w:font>
  <w:font w:name="Showcard Gothic">
    <w:panose1 w:val="04020904020102020604"/>
    <w:charset w:val="00"/>
    <w:family w:val="auto"/>
    <w:pitch w:val="default"/>
    <w:sig w:usb0="00000003" w:usb1="00000000" w:usb2="00000000" w:usb3="00000000" w:csb0="20000001" w:csb1="00000000"/>
  </w:font>
  <w:font w:name="Sitka Banner">
    <w:panose1 w:val="02000505000000020004"/>
    <w:charset w:val="00"/>
    <w:family w:val="auto"/>
    <w:pitch w:val="default"/>
    <w:sig w:usb0="A00002EF" w:usb1="4000204B" w:usb2="00000000" w:usb3="00000000" w:csb0="2000019F" w:csb1="00000000"/>
  </w:font>
  <w:font w:name="Sitka Heading">
    <w:panose1 w:val="02000505000000020004"/>
    <w:charset w:val="00"/>
    <w:family w:val="auto"/>
    <w:pitch w:val="default"/>
    <w:sig w:usb0="A00002EF" w:usb1="4000204B" w:usb2="00000000" w:usb3="00000000" w:csb0="2000019F" w:csb1="00000000"/>
  </w:font>
  <w:font w:name="Sitka Text">
    <w:panose1 w:val="02000505000000020004"/>
    <w:charset w:val="00"/>
    <w:family w:val="auto"/>
    <w:pitch w:val="default"/>
    <w:sig w:usb0="A00002EF" w:usb1="4000204B" w:usb2="00000000" w:usb3="00000000" w:csb0="2000019F" w:csb1="00000000"/>
  </w:font>
  <w:font w:name="Snap ITC">
    <w:panose1 w:val="04040A07060A02020202"/>
    <w:charset w:val="00"/>
    <w:family w:val="auto"/>
    <w:pitch w:val="default"/>
    <w:sig w:usb0="00000003" w:usb1="00000000" w:usb2="00000000" w:usb3="00000000" w:csb0="20000001" w:csb1="00000000"/>
  </w:font>
  <w:font w:name="Tempus Sans ITC">
    <w:panose1 w:val="04020404030D07020202"/>
    <w:charset w:val="00"/>
    <w:family w:val="auto"/>
    <w:pitch w:val="default"/>
    <w:sig w:usb0="00000003" w:usb1="00000000" w:usb2="00000000" w:usb3="00000000" w:csb0="20000001" w:csb1="00000000"/>
  </w:font>
  <w:font w:name="Verdana">
    <w:panose1 w:val="020B0604030504040204"/>
    <w:charset w:val="00"/>
    <w:family w:val="auto"/>
    <w:pitch w:val="default"/>
    <w:sig w:usb0="A00006FF" w:usb1="4000205B" w:usb2="00000010" w:usb3="00000000" w:csb0="2000019F" w:csb1="00000000"/>
  </w:font>
  <w:font w:name="Wingdings">
    <w:panose1 w:val="05000000000000000000"/>
    <w:charset w:val="00"/>
    <w:family w:val="auto"/>
    <w:pitch w:val="default"/>
    <w:sig w:usb0="00000000" w:usb1="00000000" w:usb2="00000000" w:usb3="00000000" w:csb0="80000000" w:csb1="00000000"/>
  </w:font>
  <w:font w:name="Wide Latin">
    <w:panose1 w:val="020A0A07050505020404"/>
    <w:charset w:val="00"/>
    <w:family w:val="auto"/>
    <w:pitch w:val="default"/>
    <w:sig w:usb0="00000003" w:usb1="00000000" w:usb2="00000000" w:usb3="00000000" w:csb0="20000001" w:csb1="00000000"/>
  </w:font>
  <w:font w:name="Webdings">
    <w:panose1 w:val="05030102010509060703"/>
    <w:charset w:val="00"/>
    <w:family w:val="auto"/>
    <w:pitch w:val="default"/>
    <w:sig w:usb0="00000000" w:usb1="00000000" w:usb2="00000000" w:usb3="00000000" w:csb0="80000000" w:csb1="00000000"/>
  </w:font>
  <w:font w:name="Symbol">
    <w:panose1 w:val="05050102010706020507"/>
    <w:charset w:val="00"/>
    <w:family w:val="auto"/>
    <w:pitch w:val="default"/>
    <w:sig w:usb0="00000000" w:usb1="00000000" w:usb2="00000000" w:usb3="00000000" w:csb0="80000000" w:csb1="00000000"/>
  </w:font>
  <w:font w:name="Sylfaen">
    <w:panose1 w:val="010A0502050306030303"/>
    <w:charset w:val="00"/>
    <w:family w:val="auto"/>
    <w:pitch w:val="default"/>
    <w:sig w:usb0="04000687" w:usb1="00000000" w:usb2="00000000" w:usb3="00000000" w:csb0="2000009F" w:csb1="00000000"/>
  </w:font>
  <w:font w:name="Stencil">
    <w:panose1 w:val="040409050D0802020404"/>
    <w:charset w:val="00"/>
    <w:family w:val="auto"/>
    <w:pitch w:val="default"/>
    <w:sig w:usb0="00000003" w:usb1="00000000" w:usb2="00000000" w:usb3="00000000" w:csb0="20000001" w:csb1="00000000"/>
  </w:font>
  <w:font w:name="Microsoft JhengHei UI Light">
    <w:panose1 w:val="020B0304030504040204"/>
    <w:charset w:val="88"/>
    <w:family w:val="auto"/>
    <w:pitch w:val="default"/>
    <w:sig w:usb0="800002A7" w:usb1="28CF4400" w:usb2="00000016" w:usb3="00000000" w:csb0="00100009" w:csb1="00000000"/>
  </w:font>
  <w:font w:name="Microsoft JhengHei UI">
    <w:panose1 w:val="020B0604030504040204"/>
    <w:charset w:val="88"/>
    <w:family w:val="auto"/>
    <w:pitch w:val="default"/>
    <w:sig w:usb0="000002A7" w:usb1="28CF4400" w:usb2="00000016" w:usb3="00000000" w:csb0="00100009" w:csb1="00000000"/>
  </w:font>
  <w:font w:name="Berlin Sans FB Demi">
    <w:panose1 w:val="020E0802020502020306"/>
    <w:charset w:val="00"/>
    <w:family w:val="auto"/>
    <w:pitch w:val="default"/>
    <w:sig w:usb0="00000003" w:usb1="00000000" w:usb2="00000000" w:usb3="00000000" w:csb0="20000001" w:csb1="00000000"/>
  </w:font>
  <w:font w:name="Bernard MT Condensed">
    <w:panose1 w:val="02050806060905020404"/>
    <w:charset w:val="00"/>
    <w:family w:val="auto"/>
    <w:pitch w:val="default"/>
    <w:sig w:usb0="00000003" w:usb1="00000000" w:usb2="00000000" w:usb3="00000000" w:csb0="20000001" w:csb1="00000000"/>
  </w:font>
  <w:font w:name="Bodoni MT Condensed">
    <w:panose1 w:val="02070606080606020203"/>
    <w:charset w:val="00"/>
    <w:family w:val="auto"/>
    <w:pitch w:val="default"/>
    <w:sig w:usb0="00000003" w:usb1="00000000" w:usb2="00000000" w:usb3="00000000" w:csb0="20000001" w:csb1="00000000"/>
  </w:font>
  <w:font w:name="Bodoni MT Poster Compressed">
    <w:panose1 w:val="02070706080601050204"/>
    <w:charset w:val="00"/>
    <w:family w:val="auto"/>
    <w:pitch w:val="default"/>
    <w:sig w:usb0="00000003" w:usb1="00000000" w:usb2="00000000" w:usb3="00000000" w:csb0="20000011" w:csb1="00000000"/>
  </w:font>
  <w:font w:name="Book Antiqua">
    <w:panose1 w:val="02040602050305030304"/>
    <w:charset w:val="00"/>
    <w:family w:val="auto"/>
    <w:pitch w:val="default"/>
    <w:sig w:usb0="00000287" w:usb1="00000000" w:usb2="00000000" w:usb3="00000000" w:csb0="2000009F" w:csb1="DFD70000"/>
  </w:font>
  <w:font w:name="Bookman Old Style">
    <w:panose1 w:val="02050604050505020204"/>
    <w:charset w:val="00"/>
    <w:family w:val="auto"/>
    <w:pitch w:val="default"/>
    <w:sig w:usb0="00000287" w:usb1="00000000" w:usb2="00000000" w:usb3="00000000" w:csb0="2000009F" w:csb1="DFD70000"/>
  </w:font>
  <w:font w:name="Bradley Hand ITC">
    <w:panose1 w:val="03070402050302030203"/>
    <w:charset w:val="00"/>
    <w:family w:val="auto"/>
    <w:pitch w:val="default"/>
    <w:sig w:usb0="00000003" w:usb1="00000000" w:usb2="00000000" w:usb3="00000000" w:csb0="20000001" w:csb1="00000000"/>
  </w:font>
  <w:font w:name="Brush Script MT">
    <w:panose1 w:val="03060802040406070304"/>
    <w:charset w:val="00"/>
    <w:family w:val="auto"/>
    <w:pitch w:val="default"/>
    <w:sig w:usb0="00000003" w:usb1="00000000" w:usb2="00000000" w:usb3="00000000" w:csb0="20000001" w:csb1="00000000"/>
  </w:font>
  <w:font w:name="Californian FB">
    <w:panose1 w:val="0207040306080B030204"/>
    <w:charset w:val="00"/>
    <w:family w:val="auto"/>
    <w:pitch w:val="default"/>
    <w:sig w:usb0="00000003" w:usb1="00000000" w:usb2="00000000" w:usb3="00000000" w:csb0="20000001" w:csb1="00000000"/>
  </w:font>
  <w:font w:name="Cambria Math">
    <w:panose1 w:val="02040503050406030204"/>
    <w:charset w:val="00"/>
    <w:family w:val="auto"/>
    <w:pitch w:val="default"/>
    <w:sig w:usb0="E00006FF" w:usb1="420024FF" w:usb2="02000000" w:usb3="00000000" w:csb0="2000019F" w:csb1="00000000"/>
  </w:font>
  <w:font w:name="Candara">
    <w:panose1 w:val="020E0502030303020204"/>
    <w:charset w:val="00"/>
    <w:family w:val="auto"/>
    <w:pitch w:val="default"/>
    <w:sig w:usb0="A00002EF" w:usb1="4000A44B" w:usb2="00000000" w:usb3="00000000" w:csb0="2000019F" w:csb1="00000000"/>
  </w:font>
  <w:font w:name="Centaur">
    <w:panose1 w:val="02030504050205020304"/>
    <w:charset w:val="00"/>
    <w:family w:val="auto"/>
    <w:pitch w:val="default"/>
    <w:sig w:usb0="00000003" w:usb1="00000000" w:usb2="00000000" w:usb3="00000000" w:csb0="20000001" w:csb1="00000000"/>
  </w:font>
  <w:font w:name="Century">
    <w:panose1 w:val="02040604050505020304"/>
    <w:charset w:val="00"/>
    <w:family w:val="auto"/>
    <w:pitch w:val="default"/>
    <w:sig w:usb0="00000287" w:usb1="00000000" w:usb2="00000000" w:usb3="00000000" w:csb0="2000009F" w:csb1="DFD70000"/>
  </w:font>
  <w:font w:name="Century Schoolbook">
    <w:panose1 w:val="02040604050505020304"/>
    <w:charset w:val="00"/>
    <w:family w:val="auto"/>
    <w:pitch w:val="default"/>
    <w:sig w:usb0="00000287" w:usb1="00000000" w:usb2="00000000" w:usb3="00000000" w:csb0="2000009F" w:csb1="DFD70000"/>
  </w:font>
  <w:font w:name="Colonna MT">
    <w:panose1 w:val="04020805060202030203"/>
    <w:charset w:val="00"/>
    <w:family w:val="auto"/>
    <w:pitch w:val="default"/>
    <w:sig w:usb0="00000003" w:usb1="00000000" w:usb2="00000000" w:usb3="00000000" w:csb0="20000001" w:csb1="00000000"/>
  </w:font>
  <w:font w:name="Comic Sans MS">
    <w:panose1 w:val="030F0702030302020204"/>
    <w:charset w:val="00"/>
    <w:family w:val="auto"/>
    <w:pitch w:val="default"/>
    <w:sig w:usb0="00000287" w:usb1="00000013" w:usb2="00000000" w:usb3="00000000" w:csb0="2000009F" w:csb1="00000000"/>
  </w:font>
  <w:font w:name="Consolas">
    <w:panose1 w:val="020B0609020204030204"/>
    <w:charset w:val="00"/>
    <w:family w:val="auto"/>
    <w:pitch w:val="default"/>
    <w:sig w:usb0="E00006FF" w:usb1="0000FCFF" w:usb2="00000001" w:usb3="00000000" w:csb0="6000019F" w:csb1="DFD70000"/>
  </w:font>
  <w:font w:name="Constantia">
    <w:panose1 w:val="02030602050306030303"/>
    <w:charset w:val="00"/>
    <w:family w:val="auto"/>
    <w:pitch w:val="default"/>
    <w:sig w:usb0="A00002EF" w:usb1="4000204B" w:usb2="00000000" w:usb3="00000000" w:csb0="2000019F" w:csb1="00000000"/>
  </w:font>
  <w:font w:name="Cooper Black">
    <w:panose1 w:val="0208090404030B020404"/>
    <w:charset w:val="00"/>
    <w:family w:val="auto"/>
    <w:pitch w:val="default"/>
    <w:sig w:usb0="00000003" w:usb1="00000000" w:usb2="00000000" w:usb3="00000000" w:csb0="20000001" w:csb1="00000000"/>
  </w:font>
  <w:font w:name="Curlz MT">
    <w:panose1 w:val="04040404050702020202"/>
    <w:charset w:val="00"/>
    <w:family w:val="auto"/>
    <w:pitch w:val="default"/>
    <w:sig w:usb0="00000003" w:usb1="00000000" w:usb2="00000000" w:usb3="00000000" w:csb0="20000001" w:csb1="00000000"/>
  </w:font>
  <w:font w:name="Engravers MT">
    <w:panose1 w:val="02090707080505020304"/>
    <w:charset w:val="00"/>
    <w:family w:val="auto"/>
    <w:pitch w:val="default"/>
    <w:sig w:usb0="00000003" w:usb1="00000000" w:usb2="00000000" w:usb3="00000000" w:csb0="20000001" w:csb1="00000000"/>
  </w:font>
  <w:font w:name="Eras Demi ITC">
    <w:panose1 w:val="020B0805030504020804"/>
    <w:charset w:val="00"/>
    <w:family w:val="auto"/>
    <w:pitch w:val="default"/>
    <w:sig w:usb0="00000003" w:usb1="00000000" w:usb2="00000000" w:usb3="00000000" w:csb0="20000001" w:csb1="00000000"/>
  </w:font>
  <w:font w:name="Footlight MT Light">
    <w:panose1 w:val="0204060206030A020304"/>
    <w:charset w:val="00"/>
    <w:family w:val="auto"/>
    <w:pitch w:val="default"/>
    <w:sig w:usb0="00000003" w:usb1="00000000" w:usb2="00000000" w:usb3="00000000" w:csb0="20000001" w:csb1="00000000"/>
  </w:font>
  <w:font w:name="Forte">
    <w:panose1 w:val="03060902040502070203"/>
    <w:charset w:val="00"/>
    <w:family w:val="auto"/>
    <w:pitch w:val="default"/>
    <w:sig w:usb0="00000003" w:usb1="00000000" w:usb2="00000000" w:usb3="00000000" w:csb0="20000001" w:csb1="00000000"/>
  </w:font>
  <w:font w:name="Franklin Gothic Demi">
    <w:panose1 w:val="020B0703020102020204"/>
    <w:charset w:val="00"/>
    <w:family w:val="auto"/>
    <w:pitch w:val="default"/>
    <w:sig w:usb0="00000287" w:usb1="00000000" w:usb2="00000000" w:usb3="00000000" w:csb0="2000009F" w:csb1="DFD70000"/>
  </w:font>
  <w:font w:name="Franklin Gothic Heavy">
    <w:panose1 w:val="020B0903020102020204"/>
    <w:charset w:val="00"/>
    <w:family w:val="auto"/>
    <w:pitch w:val="default"/>
    <w:sig w:usb0="00000287" w:usb1="00000000" w:usb2="00000000" w:usb3="00000000" w:csb0="2000009F" w:csb1="DFD70000"/>
  </w:font>
  <w:font w:name="Franklin Gothic Medium">
    <w:panose1 w:val="020B0603020102020204"/>
    <w:charset w:val="00"/>
    <w:family w:val="auto"/>
    <w:pitch w:val="default"/>
    <w:sig w:usb0="00000287" w:usb1="00000000" w:usb2="00000000" w:usb3="00000000" w:csb0="2000009F" w:csb1="DFD70000"/>
  </w:font>
  <w:font w:name="Freestyle Script">
    <w:panose1 w:val="030804020302050B0404"/>
    <w:charset w:val="00"/>
    <w:family w:val="auto"/>
    <w:pitch w:val="default"/>
    <w:sig w:usb0="00000003" w:usb1="00000000" w:usb2="00000000" w:usb3="00000000" w:csb0="20000001" w:csb1="00000000"/>
  </w:font>
  <w:font w:name="French Script MT">
    <w:panose1 w:val="03020402040607040605"/>
    <w:charset w:val="00"/>
    <w:family w:val="auto"/>
    <w:pitch w:val="default"/>
    <w:sig w:usb0="00000003" w:usb1="00000000" w:usb2="00000000" w:usb3="00000000" w:csb0="20000001" w:csb1="00000000"/>
  </w:font>
  <w:font w:name="Gadugi">
    <w:panose1 w:val="020B0502040204020203"/>
    <w:charset w:val="00"/>
    <w:family w:val="auto"/>
    <w:pitch w:val="default"/>
    <w:sig w:usb0="80000003" w:usb1="02000000" w:usb2="00003000" w:usb3="00000000" w:csb0="00000001" w:csb1="00000000"/>
  </w:font>
  <w:font w:name="Garamond">
    <w:panose1 w:val="02020404030301010803"/>
    <w:charset w:val="00"/>
    <w:family w:val="auto"/>
    <w:pitch w:val="default"/>
    <w:sig w:usb0="00000287" w:usb1="00000000" w:usb2="00000000" w:usb3="00000000" w:csb0="0000009F" w:csb1="DFD70000"/>
  </w:font>
  <w:font w:name="Georgia">
    <w:panose1 w:val="02040502050405020303"/>
    <w:charset w:val="00"/>
    <w:family w:val="auto"/>
    <w:pitch w:val="default"/>
    <w:sig w:usb0="00000287" w:usb1="00000000" w:usb2="00000000" w:usb3="00000000" w:csb0="2000009F" w:csb1="00000000"/>
  </w:font>
  <w:font w:name="Gill Sans MT">
    <w:panose1 w:val="020B0502020104020203"/>
    <w:charset w:val="00"/>
    <w:family w:val="auto"/>
    <w:pitch w:val="default"/>
    <w:sig w:usb0="00000003" w:usb1="00000000" w:usb2="00000000" w:usb3="00000000" w:csb0="20000003" w:csb1="00000000"/>
  </w:font>
  <w:font w:name="Gill Sans MT Ext Condensed Bold">
    <w:panose1 w:val="020B0902020104020203"/>
    <w:charset w:val="00"/>
    <w:family w:val="auto"/>
    <w:pitch w:val="default"/>
    <w:sig w:usb0="00000003" w:usb1="00000000" w:usb2="00000000" w:usb3="00000000" w:csb0="20000003" w:csb1="00000000"/>
  </w:font>
  <w:font w:name="Gill Sans Ultra Bold">
    <w:panose1 w:val="020B0A02020104020203"/>
    <w:charset w:val="00"/>
    <w:family w:val="auto"/>
    <w:pitch w:val="default"/>
    <w:sig w:usb0="00000003" w:usb1="00000000" w:usb2="00000000" w:usb3="00000000" w:csb0="20000003" w:csb1="00000000"/>
  </w:font>
  <w:font w:name="Gloucester MT Extra Condensed">
    <w:panose1 w:val="02030808020601010101"/>
    <w:charset w:val="00"/>
    <w:family w:val="auto"/>
    <w:pitch w:val="default"/>
    <w:sig w:usb0="00000003" w:usb1="00000000" w:usb2="00000000" w:usb3="00000000" w:csb0="20000001" w:csb1="00000000"/>
  </w:font>
  <w:font w:name="High Tower Text">
    <w:panose1 w:val="02040502050506030303"/>
    <w:charset w:val="00"/>
    <w:family w:val="auto"/>
    <w:pitch w:val="default"/>
    <w:sig w:usb0="00000003" w:usb1="00000000" w:usb2="00000000" w:usb3="00000000" w:csb0="20000001" w:csb1="00000000"/>
  </w:font>
  <w:font w:name="Lucida Sans Unicode">
    <w:panose1 w:val="020B0602030504020204"/>
    <w:charset w:val="00"/>
    <w:family w:val="auto"/>
    <w:pitch w:val="default"/>
    <w:sig w:usb0="80001AFF" w:usb1="0000396B" w:usb2="00000000" w:usb3="00000000" w:csb0="200000BF" w:csb1="D7F70000"/>
  </w:font>
  <w:font w:name="Magneto">
    <w:panose1 w:val="04030805050802020D02"/>
    <w:charset w:val="00"/>
    <w:family w:val="auto"/>
    <w:pitch w:val="default"/>
    <w:sig w:usb0="00000003" w:usb1="00000000" w:usb2="00000000" w:usb3="00000000" w:csb0="20000001" w:csb1="00000000"/>
  </w:font>
  <w:font w:name="Maiandra GD">
    <w:panose1 w:val="020E0502030308020204"/>
    <w:charset w:val="00"/>
    <w:family w:val="auto"/>
    <w:pitch w:val="default"/>
    <w:sig w:usb0="00000003" w:usb1="00000000" w:usb2="00000000" w:usb3="00000000" w:csb0="20000001" w:csb1="00000000"/>
  </w:font>
  <w:font w:name="Mistral">
    <w:panose1 w:val="03090702030407020403"/>
    <w:charset w:val="00"/>
    <w:family w:val="auto"/>
    <w:pitch w:val="default"/>
    <w:sig w:usb0="00000287" w:usb1="00000000" w:usb2="00000000" w:usb3="00000000" w:csb0="2000009F" w:csb1="DFD70000"/>
  </w:font>
  <w:font w:name="Modern No. 20">
    <w:panose1 w:val="02070704070505020303"/>
    <w:charset w:val="00"/>
    <w:family w:val="auto"/>
    <w:pitch w:val="default"/>
    <w:sig w:usb0="00000003" w:usb1="00000000" w:usb2="00000000" w:usb3="00000000" w:csb0="20000001" w:csb1="00000000"/>
  </w:font>
  <w:font w:name="MT Extra">
    <w:panose1 w:val="05050102010205020202"/>
    <w:charset w:val="00"/>
    <w:family w:val="auto"/>
    <w:pitch w:val="default"/>
    <w:sig w:usb0="80000000" w:usb1="00000000" w:usb2="00000000" w:usb3="00000000" w:csb0="00000000" w:csb1="00000000"/>
  </w:font>
  <w:font w:name="MV Boli">
    <w:panose1 w:val="02000500030200090000"/>
    <w:charset w:val="00"/>
    <w:family w:val="auto"/>
    <w:pitch w:val="default"/>
    <w:sig w:usb0="00000003" w:usb1="00000000" w:usb2="00000100" w:usb3="00000000" w:csb0="00000001" w:csb1="00000000"/>
  </w:font>
  <w:font w:name="Myanmar Text">
    <w:panose1 w:val="020B0502040204020203"/>
    <w:charset w:val="00"/>
    <w:family w:val="auto"/>
    <w:pitch w:val="default"/>
    <w:sig w:usb0="80000003" w:usb1="00000000" w:usb2="00000400" w:usb3="00000000" w:csb0="00000001" w:csb1="00000000"/>
  </w:font>
  <w:font w:name="Niagara Engraved">
    <w:panose1 w:val="04020502070703030202"/>
    <w:charset w:val="00"/>
    <w:family w:val="auto"/>
    <w:pitch w:val="default"/>
    <w:sig w:usb0="00000003" w:usb1="00000000" w:usb2="00000000" w:usb3="00000000" w:csb0="20000001" w:csb1="00000000"/>
  </w:font>
  <w:font w:name="Niagara Solid">
    <w:panose1 w:val="04020502070702020202"/>
    <w:charset w:val="00"/>
    <w:family w:val="auto"/>
    <w:pitch w:val="default"/>
    <w:sig w:usb0="00000003" w:usb1="00000000" w:usb2="00000000" w:usb3="00000000" w:csb0="20000001" w:csb1="00000000"/>
  </w:font>
  <w:font w:name="OCR A Extended">
    <w:panose1 w:val="02010509020102010303"/>
    <w:charset w:val="00"/>
    <w:family w:val="auto"/>
    <w:pitch w:val="default"/>
    <w:sig w:usb0="00000003" w:usb1="00000000" w:usb2="00000000" w:usb3="00000000" w:csb0="20000001" w:csb1="00000000"/>
  </w:font>
  <w:font w:name="Palace Script MT">
    <w:panose1 w:val="030303020206070C0B05"/>
    <w:charset w:val="00"/>
    <w:family w:val="auto"/>
    <w:pitch w:val="default"/>
    <w:sig w:usb0="00000003" w:usb1="00000000" w:usb2="00000000" w:usb3="00000000" w:csb0="20000001" w:csb1="00000000"/>
  </w:font>
  <w:font w:name="Palatino Linotype">
    <w:panose1 w:val="02040502050505030304"/>
    <w:charset w:val="00"/>
    <w:family w:val="auto"/>
    <w:pitch w:val="default"/>
    <w:sig w:usb0="E0000287" w:usb1="40000013" w:usb2="00000000" w:usb3="00000000" w:csb0="2000019F" w:csb1="00000000"/>
  </w:font>
  <w:font w:name="Parchment">
    <w:panose1 w:val="03040602040708040804"/>
    <w:charset w:val="00"/>
    <w:family w:val="auto"/>
    <w:pitch w:val="default"/>
    <w:sig w:usb0="00000003" w:usb1="00000000" w:usb2="00000000" w:usb3="00000000" w:csb0="20000001" w:csb1="00000000"/>
  </w:font>
  <w:font w:name="Perpetua">
    <w:panose1 w:val="02020502060401020303"/>
    <w:charset w:val="00"/>
    <w:family w:val="auto"/>
    <w:pitch w:val="default"/>
    <w:sig w:usb0="00000003" w:usb1="00000000" w:usb2="00000000" w:usb3="00000000" w:csb0="20000001" w:csb1="00000000"/>
  </w:font>
  <w:font w:name="Segoe UI Black">
    <w:panose1 w:val="020B0A02040204020203"/>
    <w:charset w:val="00"/>
    <w:family w:val="auto"/>
    <w:pitch w:val="default"/>
    <w:sig w:usb0="E00002FF" w:usb1="4000E47F" w:usb2="00000021" w:usb3="00000000" w:csb0="2000019F" w:csb1="00000000"/>
  </w:font>
  <w:font w:name="Segoe UI Light">
    <w:panose1 w:val="020B0502040204020203"/>
    <w:charset w:val="00"/>
    <w:family w:val="auto"/>
    <w:pitch w:val="default"/>
    <w:sig w:usb0="E4002EFF" w:usb1="C000E47F" w:usb2="00000009" w:usb3="00000000" w:csb0="200001FF" w:csb1="00000000"/>
  </w:font>
  <w:font w:name="Segoe UI Semibold">
    <w:panose1 w:val="020B0702040204020203"/>
    <w:charset w:val="00"/>
    <w:family w:val="auto"/>
    <w:pitch w:val="default"/>
    <w:sig w:usb0="E4002EFF" w:usb1="C000E47F" w:usb2="00000009" w:usb3="00000000" w:csb0="200001FF" w:csb1="00000000"/>
  </w:font>
  <w:font w:name="Segoe UI Symbol">
    <w:panose1 w:val="020B0502040204020203"/>
    <w:charset w:val="00"/>
    <w:family w:val="auto"/>
    <w:pitch w:val="default"/>
    <w:sig w:usb0="800001E3" w:usb1="1200FFEF" w:usb2="00040000" w:usb3="04000000" w:csb0="00000001" w:csb1="40000000"/>
  </w:font>
  <w:font w:name="Sitka Display">
    <w:panose1 w:val="02000505000000020004"/>
    <w:charset w:val="00"/>
    <w:family w:val="auto"/>
    <w:pitch w:val="default"/>
    <w:sig w:usb0="A00002EF" w:usb1="4000204B" w:usb2="00000000" w:usb3="00000000" w:csb0="2000019F" w:csb1="00000000"/>
  </w:font>
  <w:font w:name="Tw Cen MT">
    <w:panose1 w:val="020B0602020104020603"/>
    <w:charset w:val="00"/>
    <w:family w:val="auto"/>
    <w:pitch w:val="default"/>
    <w:sig w:usb0="00000003" w:usb1="00000000" w:usb2="00000000" w:usb3="00000000" w:csb0="20000003" w:csb1="00000000"/>
  </w:font>
  <w:font w:name="Tw Cen MT Condensed">
    <w:panose1 w:val="020B0606020104020203"/>
    <w:charset w:val="00"/>
    <w:family w:val="auto"/>
    <w:pitch w:val="default"/>
    <w:sig w:usb0="00000003" w:usb1="00000000" w:usb2="00000000" w:usb3="00000000" w:csb0="20000003" w:csb1="00000000"/>
  </w:font>
  <w:font w:name="Tw Cen MT Condensed Extra Bold">
    <w:panose1 w:val="020B0803020202020204"/>
    <w:charset w:val="00"/>
    <w:family w:val="auto"/>
    <w:pitch w:val="default"/>
    <w:sig w:usb0="00000003" w:usb1="00000000" w:usb2="00000000" w:usb3="00000000" w:csb0="20000003" w:csb1="00000000"/>
  </w:font>
  <w:font w:name="Wingdings 3">
    <w:panose1 w:val="05040102010807070707"/>
    <w:charset w:val="00"/>
    <w:family w:val="auto"/>
    <w:pitch w:val="default"/>
    <w:sig w:usb0="00000000" w:usb1="00000000" w:usb2="00000000" w:usb3="00000000" w:csb0="80000000" w:csb1="00000000"/>
  </w:font>
  <w:font w:name="Wingdings 2">
    <w:panose1 w:val="05020102010507070707"/>
    <w:charset w:val="00"/>
    <w:family w:val="auto"/>
    <w:pitch w:val="default"/>
    <w:sig w:usb0="00000000" w:usb1="00000000" w:usb2="00000000" w:usb3="00000000" w:csb0="80000000" w:csb1="00000000"/>
  </w:font>
  <w:font w:name="Vladimir Script">
    <w:panose1 w:val="03050402040407070305"/>
    <w:charset w:val="00"/>
    <w:family w:val="auto"/>
    <w:pitch w:val="default"/>
    <w:sig w:usb0="00000003" w:usb1="00000000" w:usb2="00000000" w:usb3="00000000" w:csb0="20000001" w:csb1="00000000"/>
  </w:font>
  <w:font w:name="Vivaldi">
    <w:panose1 w:val="03020602050506090804"/>
    <w:charset w:val="00"/>
    <w:family w:val="auto"/>
    <w:pitch w:val="default"/>
    <w:sig w:usb0="00000003" w:usb1="00000000" w:usb2="00000000" w:usb3="00000000" w:csb0="20000001" w:csb1="00000000"/>
  </w:font>
  <w:font w:name="Playbill">
    <w:panose1 w:val="040506030A0602020202"/>
    <w:charset w:val="00"/>
    <w:family w:val="auto"/>
    <w:pitch w:val="default"/>
    <w:sig w:usb0="00000003" w:usb1="00000000" w:usb2="00000000" w:usb3="00000000" w:csb0="20000001" w:csb1="00000000"/>
  </w:font>
  <w:font w:name="Old English Text MT">
    <w:panose1 w:val="03040902040508030806"/>
    <w:charset w:val="00"/>
    <w:family w:val="auto"/>
    <w:pitch w:val="default"/>
    <w:sig w:usb0="00000003" w:usb1="00000000" w:usb2="00000000" w:usb3="00000000" w:csb0="20000001" w:csb1="00000000"/>
  </w:font>
  <w:font w:name="Nirmala UI">
    <w:panose1 w:val="020B0502040204020203"/>
    <w:charset w:val="00"/>
    <w:family w:val="auto"/>
    <w:pitch w:val="default"/>
    <w:sig w:usb0="80FF8023" w:usb1="0200004A" w:usb2="00000200" w:usb3="00040000" w:csb0="00000001" w:csb1="00000000"/>
  </w:font>
  <w:font w:name="Onyx">
    <w:panose1 w:val="04050602080702020203"/>
    <w:charset w:val="00"/>
    <w:family w:val="auto"/>
    <w:pitch w:val="default"/>
    <w:sig w:usb0="00000003" w:usb1="00000000" w:usb2="00000000" w:usb3="00000000" w:csb0="20000001" w:csb1="00000000"/>
  </w:font>
  <w:font w:name="Mongolian Baiti">
    <w:panose1 w:val="03000500000000000000"/>
    <w:charset w:val="00"/>
    <w:family w:val="auto"/>
    <w:pitch w:val="default"/>
    <w:sig w:usb0="80000023" w:usb1="00000000" w:usb2="00020000" w:usb3="00000000" w:csb0="00000001" w:csb1="00000000"/>
  </w:font>
  <w:font w:name="Lucida Handwriting">
    <w:panose1 w:val="03010101010101010101"/>
    <w:charset w:val="00"/>
    <w:family w:val="auto"/>
    <w:pitch w:val="default"/>
    <w:sig w:usb0="00000003" w:usb1="00000000" w:usb2="00000000" w:usb3="00000000" w:csb0="20000001" w:csb1="00000000"/>
  </w:font>
  <w:font w:name="Lucida Fax">
    <w:panose1 w:val="02060602050505020204"/>
    <w:charset w:val="00"/>
    <w:family w:val="auto"/>
    <w:pitch w:val="default"/>
    <w:sig w:usb0="00000003" w:usb1="00000000" w:usb2="00000000" w:usb3="00000000" w:csb0="20000001" w:csb1="00000000"/>
  </w:font>
  <w:font w:name="Lucida Calligraphy">
    <w:panose1 w:val="03010101010101010101"/>
    <w:charset w:val="00"/>
    <w:family w:val="auto"/>
    <w:pitch w:val="default"/>
    <w:sig w:usb0="00000003" w:usb1="00000000" w:usb2="00000000" w:usb3="00000000" w:csb0="20000001" w:csb1="00000000"/>
  </w:font>
  <w:font w:name="Lucida Bright">
    <w:panose1 w:val="02040602050505020304"/>
    <w:charset w:val="00"/>
    <w:family w:val="auto"/>
    <w:pitch w:val="default"/>
    <w:sig w:usb0="00000003" w:usb1="00000000" w:usb2="00000000" w:usb3="00000000" w:csb0="20000001" w:csb1="00000000"/>
  </w:font>
  <w:font w:name="Leelawadee UI Semilight">
    <w:panose1 w:val="020B0402040204020203"/>
    <w:charset w:val="00"/>
    <w:family w:val="auto"/>
    <w:pitch w:val="default"/>
    <w:sig w:usb0="83000003" w:usb1="00000000" w:usb2="00010000" w:usb3="00000001" w:csb0="00010101" w:csb1="00000000"/>
  </w:font>
  <w:font w:name="Leelawadee UI">
    <w:panose1 w:val="020B0502040204020203"/>
    <w:charset w:val="00"/>
    <w:family w:val="auto"/>
    <w:pitch w:val="default"/>
    <w:sig w:usb0="83000003" w:usb1="00000000" w:usb2="00010000" w:usb3="00000001" w:csb0="00010101" w:csb1="00000000"/>
  </w:font>
  <w:font w:name="Juice ITC">
    <w:panose1 w:val="04040403040A02020202"/>
    <w:charset w:val="00"/>
    <w:family w:val="auto"/>
    <w:pitch w:val="default"/>
    <w:sig w:usb0="00000003" w:usb1="00000000" w:usb2="00000000" w:usb3="00000000" w:csb0="20000001" w:csb1="00000000"/>
  </w:font>
  <w:font w:name="Impact">
    <w:panose1 w:val="020B0806030902050204"/>
    <w:charset w:val="00"/>
    <w:family w:val="auto"/>
    <w:pitch w:val="default"/>
    <w:sig w:usb0="00000287" w:usb1="00000000" w:usb2="00000000" w:usb3="00000000" w:csb0="2000009F" w:csb1="DFD70000"/>
  </w:font>
  <w:font w:name="Franklin Gothic Book">
    <w:panose1 w:val="020B0503020102020204"/>
    <w:charset w:val="00"/>
    <w:family w:val="auto"/>
    <w:pitch w:val="default"/>
    <w:sig w:usb0="00000287" w:usb1="00000000" w:usb2="00000000" w:usb3="00000000" w:csb0="2000009F" w:csb1="DFD70000"/>
  </w:font>
  <w:font w:name="Eras Light ITC">
    <w:panose1 w:val="020B0402030504020804"/>
    <w:charset w:val="00"/>
    <w:family w:val="auto"/>
    <w:pitch w:val="default"/>
    <w:sig w:usb0="00000003" w:usb1="00000000" w:usb2="00000000" w:usb3="00000000" w:csb0="20000001" w:csb1="00000000"/>
  </w:font>
  <w:font w:name="Eras Bold ITC">
    <w:panose1 w:val="020B0907030504020204"/>
    <w:charset w:val="00"/>
    <w:family w:val="auto"/>
    <w:pitch w:val="default"/>
    <w:sig w:usb0="00000003" w:usb1="00000000" w:usb2="00000000" w:usb3="00000000" w:csb0="20000001" w:csb1="00000000"/>
  </w:font>
  <w:font w:name="方正魏碑简体">
    <w:panose1 w:val="02010601030101010101"/>
    <w:charset w:val="86"/>
    <w:family w:val="auto"/>
    <w:pitch w:val="default"/>
    <w:sig w:usb0="00000001" w:usb1="080E0000" w:usb2="00000000" w:usb3="00000000" w:csb0="00040000" w:csb1="00000000"/>
  </w:font>
  <w:font w:name="方正黑体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Batang">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Dotu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Gulim">
    <w:panose1 w:val="020B0600000101010101"/>
    <w:charset w:val="81"/>
    <w:family w:val="auto"/>
    <w:pitch w:val="default"/>
    <w:sig w:usb0="B00002AF" w:usb1="69D77CFB" w:usb2="00000030" w:usb3="00000000" w:csb0="4008009F" w:csb1="DFD70000"/>
  </w:font>
  <w:font w:name="GulimChe">
    <w:panose1 w:val="020B0609000101010101"/>
    <w:charset w:val="81"/>
    <w:family w:val="auto"/>
    <w:pitch w:val="default"/>
    <w:sig w:usb0="B00002AF" w:usb1="69D77CFB" w:usb2="00000030" w:usb3="00000000" w:csb0="4008009F" w:csb1="DFD70000"/>
  </w:font>
  <w:font w:name="Gungsuh">
    <w:panose1 w:val="02030600000101010101"/>
    <w:charset w:val="81"/>
    <w:family w:val="auto"/>
    <w:pitch w:val="default"/>
    <w:sig w:usb0="B00002AF" w:usb1="69D77CFB" w:usb2="00000030" w:usb3="00000000" w:csb0="4008009F" w:csb1="DFD7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Tunga">
    <w:panose1 w:val="020B0502040204020203"/>
    <w:charset w:val="00"/>
    <w:family w:val="auto"/>
    <w:pitch w:val="default"/>
    <w:sig w:usb0="00400003" w:usb1="00000000" w:usb2="00000000" w:usb3="00000000" w:csb0="00000001" w:csb1="00000000"/>
  </w:font>
  <w:font w:name="Trebuchet MS">
    <w:panose1 w:val="020B0603020202020204"/>
    <w:charset w:val="00"/>
    <w:family w:val="auto"/>
    <w:pitch w:val="default"/>
    <w:sig w:usb0="00000687" w:usb1="00000000" w:usb2="00000000" w:usb3="00000000" w:csb0="2000009F" w:csb1="00000000"/>
  </w:font>
  <w:font w:name="Traditional Arabic">
    <w:panose1 w:val="02020603050405020304"/>
    <w:charset w:val="00"/>
    <w:family w:val="auto"/>
    <w:pitch w:val="default"/>
    <w:sig w:usb0="00006003" w:usb1="80000000" w:usb2="00000008" w:usb3="00000000" w:csb0="00000041" w:csb1="200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fldChar w:fldCharType="begin"/>
                          </w:r>
                          <w:r>
                            <w:rPr>
                              <w:rFonts w:hint="default" w:ascii="Times New Roman" w:hAnsi="Times New Roman" w:cs="Times New Roman"/>
                              <w:sz w:val="24"/>
                              <w:szCs w:val="24"/>
                              <w:lang w:val="en-US" w:eastAsia="zh-CN"/>
                            </w:rPr>
                            <w:instrText xml:space="preserve"> PAGE  \* MERGEFORMAT </w:instrText>
                          </w:r>
                          <w:r>
                            <w:rPr>
                              <w:rFonts w:hint="default" w:ascii="Times New Roman" w:hAnsi="Times New Roman" w:cs="Times New Roman"/>
                              <w:sz w:val="24"/>
                              <w:szCs w:val="24"/>
                              <w:lang w:val="en-US" w:eastAsia="zh-CN"/>
                            </w:rPr>
                            <w:fldChar w:fldCharType="separate"/>
                          </w:r>
                          <w:r>
                            <w:rPr>
                              <w:rFonts w:hint="default" w:ascii="Times New Roman" w:hAnsi="Times New Roman" w:cs="Times New Roman"/>
                              <w:sz w:val="24"/>
                              <w:szCs w:val="24"/>
                              <w:lang w:val="en-US"/>
                            </w:rPr>
                            <w:t>1</w:t>
                          </w:r>
                          <w:r>
                            <w:rPr>
                              <w:rFonts w:hint="default" w:ascii="Times New Roman" w:hAnsi="Times New Roman" w:cs="Times New Roman"/>
                              <w:sz w:val="24"/>
                              <w:szCs w:val="24"/>
                              <w:lang w:val="en-US"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fldChar w:fldCharType="begin"/>
                    </w:r>
                    <w:r>
                      <w:rPr>
                        <w:rFonts w:hint="default" w:ascii="Times New Roman" w:hAnsi="Times New Roman" w:cs="Times New Roman"/>
                        <w:sz w:val="24"/>
                        <w:szCs w:val="24"/>
                        <w:lang w:val="en-US" w:eastAsia="zh-CN"/>
                      </w:rPr>
                      <w:instrText xml:space="preserve"> PAGE  \* MERGEFORMAT </w:instrText>
                    </w:r>
                    <w:r>
                      <w:rPr>
                        <w:rFonts w:hint="default" w:ascii="Times New Roman" w:hAnsi="Times New Roman" w:cs="Times New Roman"/>
                        <w:sz w:val="24"/>
                        <w:szCs w:val="24"/>
                        <w:lang w:val="en-US" w:eastAsia="zh-CN"/>
                      </w:rPr>
                      <w:fldChar w:fldCharType="separate"/>
                    </w:r>
                    <w:r>
                      <w:rPr>
                        <w:rFonts w:hint="default" w:ascii="Times New Roman" w:hAnsi="Times New Roman" w:cs="Times New Roman"/>
                        <w:sz w:val="24"/>
                        <w:szCs w:val="24"/>
                        <w:lang w:val="en-US"/>
                      </w:rPr>
                      <w:t>1</w:t>
                    </w:r>
                    <w:r>
                      <w:rPr>
                        <w:rFonts w:hint="default" w:ascii="Times New Roman" w:hAnsi="Times New Roman" w:cs="Times New Roman"/>
                        <w:sz w:val="24"/>
                        <w:szCs w:val="24"/>
                        <w:lang w:val="en-US"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5F11CB"/>
    <w:multiLevelType w:val="singleLevel"/>
    <w:tmpl w:val="2D5F11CB"/>
    <w:lvl w:ilvl="0" w:tentative="0">
      <w:start w:val="6"/>
      <w:numFmt w:val="decimal"/>
      <w:lvlText w:val="%1."/>
      <w:lvlJc w:val="left"/>
      <w:pPr>
        <w:tabs>
          <w:tab w:val="left" w:pos="312"/>
        </w:tabs>
      </w:pPr>
    </w:lvl>
  </w:abstractNum>
  <w:abstractNum w:abstractNumId="1">
    <w:nsid w:val="6037059C"/>
    <w:multiLevelType w:val="singleLevel"/>
    <w:tmpl w:val="6037059C"/>
    <w:lvl w:ilvl="0" w:tentative="0">
      <w:start w:val="1"/>
      <w:numFmt w:val="upperLetter"/>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EA3ABB"/>
    <w:rsid w:val="05EA3ABB"/>
    <w:rsid w:val="18526B0C"/>
    <w:rsid w:val="18A463A4"/>
    <w:rsid w:val="40344D7A"/>
    <w:rsid w:val="55DA1809"/>
    <w:rsid w:val="701F5E21"/>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Calibri" w:hAnsi="Calibri" w:eastAsia="宋体" w:cs="Times New Roman"/>
      <w:kern w:val="0"/>
      <w:sz w:val="24"/>
      <w:szCs w:val="24"/>
      <w:lang w:val="en-US" w:eastAsia="zh-CN" w:bidi="ar"/>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2021-02-24T09:13:00Z</dcterms:created>
  <dc:creator>user</dc:creator>
  <cp:lastModifiedBy>user</cp:lastModifiedBy>
  <dcterms:modified xsi:type="dcterms:W3CDTF">2021-04-01T06:47:59Z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